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DBFE" w14:textId="6782EA3A" w:rsidR="001C3076" w:rsidRDefault="00052140">
      <w:pPr>
        <w:rPr>
          <w:b/>
          <w:noProof/>
          <w:sz w:val="28"/>
          <w:szCs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6090BC" wp14:editId="35648287">
            <wp:simplePos x="0" y="0"/>
            <wp:positionH relativeFrom="column">
              <wp:posOffset>2413692</wp:posOffset>
            </wp:positionH>
            <wp:positionV relativeFrom="paragraph">
              <wp:posOffset>-344777</wp:posOffset>
            </wp:positionV>
            <wp:extent cx="961598" cy="946652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2789" cy="1016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982F2" w14:textId="602271A0" w:rsidR="00052140" w:rsidRDefault="00052140">
      <w:pPr>
        <w:rPr>
          <w:b/>
          <w:noProof/>
          <w:sz w:val="28"/>
          <w:szCs w:val="28"/>
        </w:rPr>
      </w:pPr>
    </w:p>
    <w:p w14:paraId="36EEA6D7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7C834EA2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46C9676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4D4FF36" w14:textId="77777777" w:rsidR="00052140" w:rsidRPr="008973E1" w:rsidRDefault="00052140" w:rsidP="00052140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5A4FAC5B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73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973E1">
        <w:rPr>
          <w:rFonts w:ascii="Times New Roman" w:hAnsi="Times New Roman" w:cs="Times New Roman"/>
          <w:sz w:val="28"/>
          <w:szCs w:val="28"/>
        </w:rPr>
        <w:t xml:space="preserve"> Кильмезь</w:t>
      </w:r>
    </w:p>
    <w:p w14:paraId="1DD9D7B7" w14:textId="648D6939" w:rsidR="00052140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772628">
        <w:rPr>
          <w:rFonts w:ascii="Times New Roman" w:hAnsi="Times New Roman" w:cs="Times New Roman"/>
          <w:b/>
          <w:sz w:val="28"/>
          <w:szCs w:val="28"/>
        </w:rPr>
        <w:t xml:space="preserve">Кильмезского </w:t>
      </w:r>
      <w:r w:rsidR="009A330D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3D9414EC" w14:textId="539BDF7E" w:rsidR="00052140" w:rsidRPr="00515213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>«Инвестиционный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5213">
        <w:rPr>
          <w:rFonts w:ascii="Times New Roman" w:hAnsi="Times New Roman" w:cs="Times New Roman"/>
          <w:b/>
          <w:sz w:val="28"/>
          <w:szCs w:val="28"/>
        </w:rPr>
        <w:t>климат»</w:t>
      </w:r>
    </w:p>
    <w:p w14:paraId="74F370DB" w14:textId="3BB69163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5F46485" w14:textId="77777777" w:rsidR="009E1AA7" w:rsidRDefault="009E1AA7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A3D7A92" w14:textId="1103D2CD" w:rsidR="00052140" w:rsidRPr="003223EB" w:rsidRDefault="00052140" w:rsidP="00525AC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>
        <w:rPr>
          <w:sz w:val="28"/>
          <w:szCs w:val="28"/>
        </w:rPr>
        <w:t xml:space="preserve">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6393F400" w14:textId="0A3BC9C4" w:rsidR="00052140" w:rsidRPr="003223EB" w:rsidRDefault="00052140" w:rsidP="00525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программу</w:t>
      </w:r>
      <w:r w:rsidR="00772628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9A330D">
        <w:rPr>
          <w:rFonts w:ascii="Times New Roman" w:hAnsi="Times New Roman" w:cs="Times New Roman"/>
          <w:sz w:val="28"/>
          <w:szCs w:val="28"/>
        </w:rPr>
        <w:t>округа</w:t>
      </w:r>
      <w:r w:rsidR="00DB27A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Инвестиционный климат» (далее-муниципальная программа)</w:t>
      </w:r>
      <w:r w:rsidRPr="003223E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14:paraId="3E049059" w14:textId="77777777" w:rsidR="00052140" w:rsidRPr="003223EB" w:rsidRDefault="00052140" w:rsidP="00525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01.01.2027 года.</w:t>
      </w:r>
    </w:p>
    <w:p w14:paraId="502272D5" w14:textId="77777777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BD4D32C" w14:textId="77777777" w:rsidR="000347C4" w:rsidRDefault="00052140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835BB7">
        <w:rPr>
          <w:rFonts w:ascii="Times New Roman" w:hAnsi="Times New Roman" w:cs="Times New Roman"/>
          <w:sz w:val="28"/>
          <w:szCs w:val="28"/>
        </w:rPr>
        <w:t xml:space="preserve"> 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        А.Г. Коршунов      </w:t>
      </w:r>
    </w:p>
    <w:p w14:paraId="250C6B93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0C660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769D6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FE9984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BEBE57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754ED1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AF3245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239A8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2366C4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2A06A9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394E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7F12C7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3DD2A1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0D29A4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A99C26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3B892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34BE21" w14:textId="77777777" w:rsidR="000347C4" w:rsidRDefault="000347C4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C40AD" w14:textId="07F68A79" w:rsidR="00052140" w:rsidRPr="00253784" w:rsidRDefault="00052140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</w:p>
    <w:p w14:paraId="49CA7CC7" w14:textId="6BEBD673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052140">
        <w:rPr>
          <w:noProof/>
        </w:rPr>
        <w:drawing>
          <wp:inline distT="0" distB="0" distL="0" distR="0" wp14:anchorId="2E9E9650" wp14:editId="56894A14">
            <wp:extent cx="5850890" cy="1431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6A4D" w14:textId="4EE80DF9" w:rsidR="00052140" w:rsidRDefault="00052140">
      <w:pPr>
        <w:rPr>
          <w:b/>
          <w:noProof/>
          <w:sz w:val="28"/>
          <w:szCs w:val="28"/>
        </w:rPr>
      </w:pPr>
    </w:p>
    <w:p w14:paraId="671D6A69" w14:textId="55A63922" w:rsidR="00E125E3" w:rsidRDefault="005E2B6E" w:rsidP="00E125E3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МУНИЦИПАЛЬНАЯ</w:t>
      </w:r>
      <w:r w:rsidR="00E125E3">
        <w:rPr>
          <w:rFonts w:ascii="Times New Roman" w:hAnsi="Times New Roman" w:cs="Times New Roman"/>
          <w:b/>
          <w:sz w:val="28"/>
        </w:rPr>
        <w:t xml:space="preserve"> ПРОГРАММА</w:t>
      </w:r>
      <w:r w:rsidR="00772628">
        <w:rPr>
          <w:rFonts w:ascii="Times New Roman" w:hAnsi="Times New Roman" w:cs="Times New Roman"/>
          <w:b/>
          <w:sz w:val="28"/>
        </w:rPr>
        <w:t xml:space="preserve"> КИЛЬМЕЗСКОГО </w:t>
      </w:r>
      <w:r w:rsidR="00B16F1D">
        <w:rPr>
          <w:rFonts w:ascii="Times New Roman" w:hAnsi="Times New Roman" w:cs="Times New Roman"/>
          <w:b/>
          <w:sz w:val="28"/>
        </w:rPr>
        <w:t>ОКРУГА</w:t>
      </w:r>
    </w:p>
    <w:p w14:paraId="6E882432" w14:textId="22B15C1F" w:rsidR="00E125E3" w:rsidRDefault="00E125E3" w:rsidP="00E125E3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«Инвестиционный климат»</w:t>
      </w:r>
    </w:p>
    <w:p w14:paraId="77E17B23" w14:textId="77777777" w:rsidR="00E125E3" w:rsidRDefault="00E125E3" w:rsidP="00E125E3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03DD9FD" w14:textId="77777777" w:rsidR="00E125E3" w:rsidRDefault="00E125E3" w:rsidP="00E125E3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083F101" w14:textId="2EAEC150" w:rsidR="005E2B6E" w:rsidRDefault="003F6838" w:rsidP="002E194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</w:t>
      </w:r>
      <w:r w:rsidR="00E125E3">
        <w:rPr>
          <w:rFonts w:ascii="Times New Roman" w:hAnsi="Times New Roman" w:cs="Times New Roman"/>
          <w:b/>
          <w:sz w:val="28"/>
        </w:rPr>
        <w:t xml:space="preserve">Стратегические приоритеты и цели </w:t>
      </w:r>
      <w:r w:rsidR="005E2B6E">
        <w:rPr>
          <w:rFonts w:ascii="Times New Roman" w:hAnsi="Times New Roman" w:cs="Times New Roman"/>
          <w:b/>
          <w:sz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</w:rPr>
        <w:t xml:space="preserve"> политики </w:t>
      </w:r>
      <w:r w:rsidR="00E125E3">
        <w:rPr>
          <w:rFonts w:ascii="Times New Roman" w:hAnsi="Times New Roman" w:cs="Times New Roman"/>
          <w:b/>
          <w:sz w:val="28"/>
        </w:rPr>
        <w:br/>
        <w:t xml:space="preserve">в сфере реализации </w:t>
      </w:r>
      <w:r w:rsidR="005E2B6E">
        <w:rPr>
          <w:rFonts w:ascii="Times New Roman" w:hAnsi="Times New Roman" w:cs="Times New Roman"/>
          <w:b/>
          <w:sz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</w:rPr>
        <w:t xml:space="preserve"> программы</w:t>
      </w:r>
      <w:r>
        <w:rPr>
          <w:rFonts w:ascii="Times New Roman" w:hAnsi="Times New Roman" w:cs="Times New Roman"/>
          <w:b/>
          <w:sz w:val="28"/>
        </w:rPr>
        <w:t xml:space="preserve"> Кильмезского </w:t>
      </w:r>
      <w:r w:rsidR="00B16F1D">
        <w:rPr>
          <w:rFonts w:ascii="Times New Roman" w:hAnsi="Times New Roman" w:cs="Times New Roman"/>
          <w:b/>
          <w:sz w:val="28"/>
        </w:rPr>
        <w:t>округа</w:t>
      </w:r>
    </w:p>
    <w:p w14:paraId="7FE08484" w14:textId="446D4F31" w:rsidR="00E125E3" w:rsidRDefault="00E125E3" w:rsidP="002E194F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«Инвестиционный климат»</w:t>
      </w:r>
    </w:p>
    <w:p w14:paraId="76EE8D24" w14:textId="2DB43EE3" w:rsidR="00E125E3" w:rsidRDefault="00E125E3" w:rsidP="002D3E34">
      <w:pPr>
        <w:autoSpaceDE w:val="0"/>
        <w:autoSpaceDN w:val="0"/>
        <w:adjustRightInd w:val="0"/>
        <w:spacing w:after="0" w:line="360" w:lineRule="auto"/>
        <w:ind w:firstLine="53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3F6838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Оценка текущего состояния сферы реализации </w:t>
      </w:r>
      <w:r w:rsidR="001042F5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38A9A09B" w14:textId="77777777" w:rsidR="00E125E3" w:rsidRDefault="00E125E3" w:rsidP="00E12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831DF8" w14:textId="0CA742DB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Инвестиционный климат в </w:t>
      </w:r>
      <w:r w:rsidR="001042F5">
        <w:rPr>
          <w:rFonts w:ascii="Times New Roman" w:hAnsi="Times New Roman" w:cs="Times New Roman"/>
          <w:sz w:val="28"/>
          <w:szCs w:val="28"/>
        </w:rPr>
        <w:t xml:space="preserve">Кильмезском </w:t>
      </w:r>
      <w:r w:rsidR="00D10E72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является одним из наиболее значимых факторов, способствующих экономическому росту.</w:t>
      </w:r>
    </w:p>
    <w:p w14:paraId="0D481D14" w14:textId="79C8E4A5" w:rsidR="00E125E3" w:rsidRDefault="00E125E3" w:rsidP="008F18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благоприятных условий для инвесторов не только влияет на увеличение объемов капитальных вложений, но и стимулирует создание новых рабочих мест, развитие местного бизнеса и повышение конкурентоспособности. Рост инвестиций напрямую влияет на улучшение качества жизни населения, увеличение налоговых поступлений в бюджеты бюджетной системы Российской Федерации. </w:t>
      </w:r>
    </w:p>
    <w:p w14:paraId="22903453" w14:textId="5E44BFCA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Наибольшую долю общего объема инвестиционных вложений освоили предприятия </w:t>
      </w:r>
      <w:r w:rsidR="008F1896">
        <w:rPr>
          <w:rFonts w:ascii="Times New Roman" w:hAnsi="Times New Roman" w:cs="Times New Roman"/>
          <w:sz w:val="28"/>
          <w:szCs w:val="28"/>
        </w:rPr>
        <w:t>малого</w:t>
      </w:r>
      <w:r>
        <w:rPr>
          <w:rFonts w:ascii="Times New Roman" w:hAnsi="Times New Roman" w:cs="Times New Roman"/>
          <w:sz w:val="28"/>
          <w:szCs w:val="28"/>
        </w:rPr>
        <w:t xml:space="preserve"> бизнеса. Объем средств, направленных ими на инвестирование, составил </w:t>
      </w:r>
      <w:r w:rsidR="008F1896">
        <w:rPr>
          <w:rFonts w:ascii="Times New Roman" w:hAnsi="Times New Roman" w:cs="Times New Roman"/>
          <w:sz w:val="28"/>
          <w:szCs w:val="28"/>
        </w:rPr>
        <w:t>257,11</w:t>
      </w:r>
      <w:r>
        <w:rPr>
          <w:rFonts w:ascii="Times New Roman" w:hAnsi="Times New Roman" w:cs="Times New Roman"/>
          <w:sz w:val="28"/>
          <w:szCs w:val="28"/>
        </w:rPr>
        <w:t xml:space="preserve"> млрд. рублей, что составило </w:t>
      </w:r>
      <w:r w:rsidR="008F1896">
        <w:rPr>
          <w:rFonts w:ascii="Times New Roman" w:hAnsi="Times New Roman" w:cs="Times New Roman"/>
          <w:sz w:val="28"/>
          <w:szCs w:val="28"/>
        </w:rPr>
        <w:t>110,2</w:t>
      </w:r>
      <w:r>
        <w:rPr>
          <w:rFonts w:ascii="Times New Roman" w:hAnsi="Times New Roman" w:cs="Times New Roman"/>
          <w:sz w:val="28"/>
          <w:szCs w:val="28"/>
        </w:rPr>
        <w:t>% к уровню 202</w:t>
      </w:r>
      <w:r w:rsidR="008F189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1342680" w14:textId="27D2054F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Наибольший объем инвестиций в 202</w:t>
      </w:r>
      <w:r w:rsidR="00F370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по крупным и средним организациям приходится на следующие разделы Общероссийского классификатора видов экономической деятельности: </w:t>
      </w:r>
    </w:p>
    <w:p w14:paraId="18B5C7E1" w14:textId="2CFCB201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CE4C40">
        <w:rPr>
          <w:rFonts w:ascii="Times New Roman" w:hAnsi="Times New Roman" w:cs="Times New Roman"/>
          <w:sz w:val="28"/>
          <w:szCs w:val="28"/>
        </w:rPr>
        <w:t>Здравоохранение и социальные услуги</w:t>
      </w:r>
      <w:r>
        <w:rPr>
          <w:rFonts w:ascii="Times New Roman" w:hAnsi="Times New Roman" w:cs="Times New Roman"/>
          <w:sz w:val="28"/>
          <w:szCs w:val="28"/>
        </w:rPr>
        <w:t>» (</w:t>
      </w:r>
      <w:r w:rsidR="00CE4C40">
        <w:rPr>
          <w:rFonts w:ascii="Times New Roman" w:hAnsi="Times New Roman" w:cs="Times New Roman"/>
          <w:sz w:val="28"/>
          <w:szCs w:val="28"/>
        </w:rPr>
        <w:t>35,8</w:t>
      </w:r>
      <w:r>
        <w:rPr>
          <w:rFonts w:ascii="Times New Roman" w:hAnsi="Times New Roman" w:cs="Times New Roman"/>
          <w:sz w:val="28"/>
          <w:szCs w:val="28"/>
        </w:rPr>
        <w:t xml:space="preserve"> млрд. рублей, доля в общем объеме инвестиций – </w:t>
      </w:r>
      <w:r w:rsidR="00E33ADF">
        <w:rPr>
          <w:rFonts w:ascii="Times New Roman" w:hAnsi="Times New Roman" w:cs="Times New Roman"/>
          <w:sz w:val="28"/>
          <w:szCs w:val="28"/>
        </w:rPr>
        <w:t>56,2</w:t>
      </w:r>
      <w:r>
        <w:rPr>
          <w:rFonts w:ascii="Times New Roman" w:hAnsi="Times New Roman" w:cs="Times New Roman"/>
          <w:sz w:val="28"/>
          <w:szCs w:val="28"/>
        </w:rPr>
        <w:t xml:space="preserve">%, ИФО – </w:t>
      </w:r>
      <w:r w:rsidR="00CE4C40">
        <w:rPr>
          <w:rFonts w:ascii="Times New Roman" w:hAnsi="Times New Roman" w:cs="Times New Roman"/>
          <w:sz w:val="28"/>
          <w:szCs w:val="28"/>
        </w:rPr>
        <w:t>20,24</w:t>
      </w:r>
      <w:r>
        <w:rPr>
          <w:rFonts w:ascii="Times New Roman" w:hAnsi="Times New Roman" w:cs="Times New Roman"/>
          <w:sz w:val="28"/>
          <w:szCs w:val="28"/>
        </w:rPr>
        <w:t>%);</w:t>
      </w:r>
    </w:p>
    <w:p w14:paraId="10C1D23E" w14:textId="7F0555FC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33ADF">
        <w:rPr>
          <w:rFonts w:ascii="Times New Roman" w:hAnsi="Times New Roman" w:cs="Times New Roman"/>
          <w:sz w:val="28"/>
          <w:szCs w:val="28"/>
        </w:rPr>
        <w:t>Транспортировка и хранение</w:t>
      </w:r>
      <w:r>
        <w:rPr>
          <w:rFonts w:ascii="Times New Roman" w:hAnsi="Times New Roman" w:cs="Times New Roman"/>
          <w:sz w:val="28"/>
          <w:szCs w:val="28"/>
        </w:rPr>
        <w:t>» (15,</w:t>
      </w:r>
      <w:r w:rsidR="00E33AD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млрд. рублей, доля в общем объеме инвестиций – </w:t>
      </w:r>
      <w:r w:rsidR="00E33ADF">
        <w:rPr>
          <w:rFonts w:ascii="Times New Roman" w:hAnsi="Times New Roman" w:cs="Times New Roman"/>
          <w:sz w:val="28"/>
          <w:szCs w:val="28"/>
        </w:rPr>
        <w:t>24,5</w:t>
      </w:r>
      <w:r>
        <w:rPr>
          <w:rFonts w:ascii="Times New Roman" w:hAnsi="Times New Roman" w:cs="Times New Roman"/>
          <w:sz w:val="28"/>
          <w:szCs w:val="28"/>
        </w:rPr>
        <w:t xml:space="preserve">%, ИФО – </w:t>
      </w:r>
      <w:r w:rsidR="00E33ADF">
        <w:rPr>
          <w:rFonts w:ascii="Times New Roman" w:hAnsi="Times New Roman" w:cs="Times New Roman"/>
          <w:sz w:val="28"/>
          <w:szCs w:val="28"/>
        </w:rPr>
        <w:t>109,25</w:t>
      </w:r>
      <w:r>
        <w:rPr>
          <w:rFonts w:ascii="Times New Roman" w:hAnsi="Times New Roman" w:cs="Times New Roman"/>
          <w:sz w:val="28"/>
          <w:szCs w:val="28"/>
        </w:rPr>
        <w:t>%);</w:t>
      </w:r>
    </w:p>
    <w:p w14:paraId="76AB3D48" w14:textId="434A77BA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3828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>» (</w:t>
      </w:r>
      <w:r w:rsidR="00EF3828">
        <w:rPr>
          <w:rFonts w:ascii="Times New Roman" w:hAnsi="Times New Roman" w:cs="Times New Roman"/>
          <w:sz w:val="28"/>
          <w:szCs w:val="28"/>
        </w:rPr>
        <w:t>5,5</w:t>
      </w:r>
      <w:r>
        <w:rPr>
          <w:rFonts w:ascii="Times New Roman" w:hAnsi="Times New Roman" w:cs="Times New Roman"/>
          <w:sz w:val="28"/>
          <w:szCs w:val="28"/>
        </w:rPr>
        <w:t xml:space="preserve"> млрд. рублей, доля в общем объеме инвестиций – 14,5%, ИФО – </w:t>
      </w:r>
      <w:r w:rsidR="00EF3828">
        <w:rPr>
          <w:rFonts w:ascii="Times New Roman" w:hAnsi="Times New Roman" w:cs="Times New Roman"/>
          <w:sz w:val="28"/>
          <w:szCs w:val="28"/>
        </w:rPr>
        <w:t>21,21</w:t>
      </w:r>
      <w:r>
        <w:rPr>
          <w:rFonts w:ascii="Times New Roman" w:hAnsi="Times New Roman" w:cs="Times New Roman"/>
          <w:sz w:val="28"/>
          <w:szCs w:val="28"/>
        </w:rPr>
        <w:t>%)</w:t>
      </w:r>
      <w:r w:rsidR="00EF3828">
        <w:rPr>
          <w:rFonts w:ascii="Times New Roman" w:hAnsi="Times New Roman" w:cs="Times New Roman"/>
          <w:sz w:val="28"/>
          <w:szCs w:val="28"/>
        </w:rPr>
        <w:t>.</w:t>
      </w:r>
    </w:p>
    <w:p w14:paraId="04FA8DAA" w14:textId="23E520DD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привлечения инвестиций в экономику </w:t>
      </w:r>
      <w:r w:rsidR="00D51D1C">
        <w:rPr>
          <w:rFonts w:ascii="Times New Roman" w:hAnsi="Times New Roman" w:cs="Times New Roman"/>
          <w:sz w:val="28"/>
          <w:szCs w:val="28"/>
        </w:rPr>
        <w:t xml:space="preserve">администрацией Кильмезского </w:t>
      </w:r>
      <w:r w:rsidR="00D10E7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 осуществляется </w:t>
      </w:r>
      <w:r w:rsidR="00D51D1C"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инвестиционная политика, важнейшим элементом которой является формирование благоприятной инвестиционной среды, направленной на снижение инвестиционных рисков, повышение инвестиционного потенциала </w:t>
      </w:r>
      <w:r w:rsidR="00D51D1C"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создание необходимых условий для осуществления инвестиционной деятельности в р</w:t>
      </w:r>
      <w:r w:rsidR="00D51D1C">
        <w:rPr>
          <w:rFonts w:ascii="Times New Roman" w:hAnsi="Times New Roman" w:cs="Times New Roman"/>
          <w:sz w:val="28"/>
          <w:szCs w:val="28"/>
        </w:rPr>
        <w:t>айоне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202A33" w14:textId="2EBD2590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целей инвестиционного развития</w:t>
      </w:r>
      <w:r w:rsidR="00287DC3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D10E7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287DC3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обеспечиваются:</w:t>
      </w:r>
    </w:p>
    <w:p w14:paraId="3469C8FC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условий осуществления инвестиционной деятельности;</w:t>
      </w:r>
    </w:p>
    <w:p w14:paraId="77437B7B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институциональной среды для инвесторов;</w:t>
      </w:r>
    </w:p>
    <w:p w14:paraId="72E50502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инфраструктуры, необходимой для реализации инвестиционных проектов;</w:t>
      </w:r>
    </w:p>
    <w:p w14:paraId="6B4375C2" w14:textId="7E55338E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эффективное сопровождение инвестиционных проектов по принципу «одного окна» на всех этапах их реализации.</w:t>
      </w:r>
    </w:p>
    <w:p w14:paraId="1D57A5F8" w14:textId="3F36967D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инвестиционных проектов на территории </w:t>
      </w:r>
      <w:r w:rsidR="00473F4F">
        <w:rPr>
          <w:rFonts w:ascii="Times New Roman" w:hAnsi="Times New Roman" w:cs="Times New Roman"/>
          <w:sz w:val="28"/>
          <w:szCs w:val="28"/>
        </w:rPr>
        <w:t xml:space="preserve">Кильмезского </w:t>
      </w:r>
      <w:r w:rsidR="00D10E72">
        <w:rPr>
          <w:rFonts w:ascii="Times New Roman" w:hAnsi="Times New Roman" w:cs="Times New Roman"/>
          <w:sz w:val="28"/>
          <w:szCs w:val="28"/>
        </w:rPr>
        <w:t>округа</w:t>
      </w:r>
      <w:r w:rsidR="00473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Кировской области планируются к реализации в отраслях сельского хозяйства, лесопереработки, </w:t>
      </w:r>
      <w:r w:rsidR="009F3FC0">
        <w:rPr>
          <w:rFonts w:ascii="Times New Roman" w:hAnsi="Times New Roman" w:cs="Times New Roman"/>
          <w:sz w:val="28"/>
          <w:szCs w:val="28"/>
        </w:rPr>
        <w:t>транспорта,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473F4F">
        <w:rPr>
          <w:rFonts w:ascii="Times New Roman" w:hAnsi="Times New Roman" w:cs="Times New Roman"/>
          <w:sz w:val="28"/>
          <w:szCs w:val="28"/>
        </w:rPr>
        <w:t>торговли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86CE7F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наиболее перспективных направлений инвестирования, в том числе с использованием иностранного капитала, можно выделить следующие:</w:t>
      </w:r>
    </w:p>
    <w:p w14:paraId="3CACA8D7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лесоперерабатывающее производство, в том числе производство по переработке низкосортной древесины;</w:t>
      </w:r>
    </w:p>
    <w:p w14:paraId="58B22743" w14:textId="56E10028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агропромышленный комплекс, в том числе переработка молока</w:t>
      </w:r>
      <w:r w:rsidR="0086322B">
        <w:rPr>
          <w:rFonts w:ascii="Times New Roman" w:hAnsi="Times New Roman" w:cs="Times New Roman"/>
          <w:sz w:val="28"/>
          <w:szCs w:val="28"/>
        </w:rPr>
        <w:t>.</w:t>
      </w:r>
    </w:p>
    <w:p w14:paraId="14BA3780" w14:textId="77777777" w:rsidR="0086322B" w:rsidRDefault="0086322B" w:rsidP="00E12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30C6A7" w14:textId="77777777" w:rsidR="0086322B" w:rsidRDefault="0086322B" w:rsidP="00E12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82F872" w14:textId="7641E176" w:rsidR="00E125E3" w:rsidRDefault="00B16F1D" w:rsidP="002D3E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2. Описание приоритетов и целей </w:t>
      </w:r>
      <w:r w:rsidR="001042F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политики в сфере реализации </w:t>
      </w:r>
      <w:r w:rsidR="001042F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5482157D" w14:textId="77777777" w:rsidR="00E125E3" w:rsidRDefault="00E125E3" w:rsidP="002D3E3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7F41CA" w14:textId="384F97F3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Приоритеты </w:t>
      </w:r>
      <w:r w:rsidR="008777E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политики в сфере реализации </w:t>
      </w:r>
      <w:r w:rsidR="003D566E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сформированы на основе положений:</w:t>
      </w:r>
    </w:p>
    <w:p w14:paraId="61160EA5" w14:textId="2B105CC9" w:rsidR="00244651" w:rsidRDefault="00CD7ED9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44651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44651">
        <w:rPr>
          <w:rFonts w:ascii="Times New Roman" w:hAnsi="Times New Roman" w:cs="Times New Roman"/>
          <w:sz w:val="28"/>
          <w:szCs w:val="28"/>
        </w:rPr>
        <w:t xml:space="preserve"> правительства Кировской области от 26.06.2025 № 323-П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51">
        <w:rPr>
          <w:rFonts w:ascii="Times New Roman" w:hAnsi="Times New Roman" w:cs="Times New Roman"/>
          <w:sz w:val="28"/>
          <w:szCs w:val="28"/>
        </w:rPr>
        <w:t>«Об утверждении государственной программы Кировской области «Инвестиционный климат»;</w:t>
      </w:r>
    </w:p>
    <w:p w14:paraId="3ADC2012" w14:textId="36262359" w:rsidR="00CD7ED9" w:rsidRDefault="00CD7ED9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Кильмезской районной Думы от 10.06.2025 № 4/3 «Об утверждении Стратегии социально-экономического развития Кильмезского района Кировской области на период до 2036 года».</w:t>
      </w:r>
    </w:p>
    <w:p w14:paraId="45022DAA" w14:textId="2950E35C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</w:t>
      </w:r>
      <w:r w:rsidR="00122CCB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являются:</w:t>
      </w:r>
    </w:p>
    <w:p w14:paraId="25DA36B0" w14:textId="72A42A34" w:rsidR="00174F08" w:rsidRDefault="00174F08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значения темпа роста (индекса роста) физического объема </w:t>
      </w:r>
      <w:r w:rsidRPr="00DB61F1">
        <w:rPr>
          <w:rFonts w:ascii="Times New Roman" w:hAnsi="Times New Roman" w:cs="Times New Roman"/>
          <w:sz w:val="28"/>
          <w:szCs w:val="28"/>
        </w:rPr>
        <w:t>инвестиций в основной капитал, за исключением средств федерального бюджета</w:t>
      </w:r>
      <w:r>
        <w:rPr>
          <w:rFonts w:ascii="Times New Roman" w:hAnsi="Times New Roman" w:cs="Times New Roman"/>
          <w:sz w:val="28"/>
          <w:szCs w:val="28"/>
        </w:rPr>
        <w:t>, в 2031 году по отношению к 2020 году не ниже 292,45 процентов.</w:t>
      </w:r>
    </w:p>
    <w:p w14:paraId="0BDB1032" w14:textId="4912C6CB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Приоритетными направлениями реализации </w:t>
      </w:r>
      <w:r w:rsidR="00287690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программы, соответствующими приоритетам и направлениям стратегии социально-экономического развития </w:t>
      </w:r>
      <w:r w:rsidR="00287690">
        <w:rPr>
          <w:rFonts w:ascii="Times New Roman" w:hAnsi="Times New Roman" w:cs="Times New Roman"/>
          <w:sz w:val="28"/>
          <w:szCs w:val="28"/>
        </w:rPr>
        <w:t xml:space="preserve">Кильмезского </w:t>
      </w:r>
      <w:r w:rsidR="00D10E72">
        <w:rPr>
          <w:rFonts w:ascii="Times New Roman" w:hAnsi="Times New Roman" w:cs="Times New Roman"/>
          <w:sz w:val="28"/>
          <w:szCs w:val="28"/>
        </w:rPr>
        <w:t>ок</w:t>
      </w:r>
      <w:r w:rsidR="007D4C9D">
        <w:rPr>
          <w:rFonts w:ascii="Times New Roman" w:hAnsi="Times New Roman" w:cs="Times New Roman"/>
          <w:sz w:val="28"/>
          <w:szCs w:val="28"/>
        </w:rPr>
        <w:t>р</w:t>
      </w:r>
      <w:r w:rsidR="00D10E72">
        <w:rPr>
          <w:rFonts w:ascii="Times New Roman" w:hAnsi="Times New Roman" w:cs="Times New Roman"/>
          <w:sz w:val="28"/>
          <w:szCs w:val="28"/>
        </w:rPr>
        <w:t>уга</w:t>
      </w:r>
      <w:r w:rsidR="00287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Кировской области, являются:</w:t>
      </w:r>
    </w:p>
    <w:p w14:paraId="6E090323" w14:textId="1A937024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стимулирование инвестиционной деятельности на территории </w:t>
      </w:r>
      <w:r w:rsidR="00D10E72">
        <w:rPr>
          <w:rFonts w:ascii="Times New Roman" w:hAnsi="Times New Roman" w:cs="Times New Roman"/>
          <w:sz w:val="28"/>
          <w:szCs w:val="28"/>
        </w:rPr>
        <w:t>Кильмезского округа Кировской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F828B2" w14:textId="17955C6C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деловой среды, в том числе выстраивание коммуникаций между предпринимательским сообществом и </w:t>
      </w:r>
      <w:r w:rsidR="008777ED">
        <w:rPr>
          <w:rFonts w:ascii="Times New Roman" w:hAnsi="Times New Roman" w:cs="Times New Roman"/>
          <w:sz w:val="28"/>
          <w:szCs w:val="28"/>
        </w:rPr>
        <w:t>местной</w:t>
      </w:r>
      <w:r>
        <w:rPr>
          <w:rFonts w:ascii="Times New Roman" w:hAnsi="Times New Roman" w:cs="Times New Roman"/>
          <w:sz w:val="28"/>
          <w:szCs w:val="28"/>
        </w:rPr>
        <w:t xml:space="preserve"> властью, направленных на формирование и практическую реализацию инвестиционной политики в </w:t>
      </w:r>
      <w:r w:rsidR="008777ED">
        <w:rPr>
          <w:rFonts w:ascii="Times New Roman" w:hAnsi="Times New Roman" w:cs="Times New Roman"/>
          <w:sz w:val="28"/>
          <w:szCs w:val="28"/>
        </w:rPr>
        <w:t>районе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221BB5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прав субъектов предпринимательской и инвестиционной деятельности;</w:t>
      </w:r>
    </w:p>
    <w:p w14:paraId="558DBB1B" w14:textId="16BEBE8F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стабильность правовых условий ведения бизнеса на территории </w:t>
      </w:r>
      <w:r w:rsidR="008777ED">
        <w:rPr>
          <w:rFonts w:ascii="Times New Roman" w:hAnsi="Times New Roman" w:cs="Times New Roman"/>
          <w:sz w:val="28"/>
          <w:szCs w:val="28"/>
        </w:rPr>
        <w:t xml:space="preserve">Кильмезского </w:t>
      </w:r>
      <w:r w:rsidR="00D10E72">
        <w:rPr>
          <w:rFonts w:ascii="Times New Roman" w:hAnsi="Times New Roman" w:cs="Times New Roman"/>
          <w:sz w:val="28"/>
          <w:szCs w:val="28"/>
        </w:rPr>
        <w:t>округа</w:t>
      </w:r>
      <w:r w:rsidR="008777ED">
        <w:rPr>
          <w:rFonts w:ascii="Times New Roman" w:hAnsi="Times New Roman" w:cs="Times New Roman"/>
          <w:sz w:val="28"/>
          <w:szCs w:val="28"/>
        </w:rPr>
        <w:t>.</w:t>
      </w:r>
    </w:p>
    <w:p w14:paraId="4724CFE6" w14:textId="77777777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88212" w14:textId="3D125EBE" w:rsidR="00E125E3" w:rsidRDefault="00B16F1D" w:rsidP="002D3E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3. Задачи </w:t>
      </w:r>
      <w:r w:rsidR="00122C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политики в сфере реализации</w:t>
      </w:r>
      <w:r w:rsidR="00E125E3">
        <w:rPr>
          <w:rFonts w:ascii="Times New Roman" w:hAnsi="Times New Roman" w:cs="Times New Roman"/>
          <w:b/>
          <w:sz w:val="28"/>
          <w:szCs w:val="28"/>
        </w:rPr>
        <w:br/>
        <w:t xml:space="preserve">              </w:t>
      </w:r>
      <w:r w:rsidR="00122C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25E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65F140F9" w14:textId="77777777" w:rsidR="002D3E34" w:rsidRDefault="002D3E34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8573E91" w14:textId="136A093E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достижения целей </w:t>
      </w:r>
      <w:r w:rsidR="00122CCB"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</w:rPr>
        <w:t xml:space="preserve"> программы требуется решение следующих задач:</w:t>
      </w:r>
    </w:p>
    <w:p w14:paraId="06080371" w14:textId="40846462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создание благоприятного инвестиционного климата в </w:t>
      </w:r>
      <w:r w:rsidR="00122CCB">
        <w:rPr>
          <w:rFonts w:ascii="Times New Roman" w:hAnsi="Times New Roman" w:cs="Times New Roman"/>
          <w:sz w:val="28"/>
        </w:rPr>
        <w:t xml:space="preserve">Кильмезском </w:t>
      </w:r>
      <w:r w:rsidR="00D10E72">
        <w:rPr>
          <w:rFonts w:ascii="Times New Roman" w:hAnsi="Times New Roman" w:cs="Times New Roman"/>
          <w:sz w:val="28"/>
        </w:rPr>
        <w:t>округе</w:t>
      </w:r>
      <w:r>
        <w:rPr>
          <w:rFonts w:ascii="Times New Roman" w:hAnsi="Times New Roman" w:cs="Times New Roman"/>
          <w:sz w:val="28"/>
        </w:rPr>
        <w:t>;</w:t>
      </w:r>
    </w:p>
    <w:p w14:paraId="7C78B374" w14:textId="6EA0FEA3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оказание содействия в реализации инвестиционных проектов, включая финансовую, имущественную, консультационную поддержку, а также сопровождение инвестиционных проектов по принципу «одного окна»</w:t>
      </w:r>
      <w:r w:rsidR="00E846CD">
        <w:rPr>
          <w:rFonts w:ascii="Times New Roman" w:hAnsi="Times New Roman" w:cs="Times New Roman"/>
          <w:sz w:val="28"/>
        </w:rPr>
        <w:t>.</w:t>
      </w:r>
    </w:p>
    <w:p w14:paraId="3D11FFC4" w14:textId="056C6E66" w:rsidR="00E125E3" w:rsidRDefault="00E125E3" w:rsidP="00E125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реализации </w:t>
      </w:r>
      <w:r w:rsidR="00E846CD"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</w:rPr>
        <w:t xml:space="preserve"> программы будет поддерживаться благоприятный инвестиционный климат, увеличится объем инвестиций в основной капитал, что будет способствовать устойчивому экономическому развитию и повышению уровня жизни населения </w:t>
      </w:r>
      <w:r w:rsidR="00E846CD">
        <w:rPr>
          <w:rFonts w:ascii="Times New Roman" w:hAnsi="Times New Roman" w:cs="Times New Roman"/>
          <w:sz w:val="28"/>
        </w:rPr>
        <w:t xml:space="preserve">Кильмезского </w:t>
      </w:r>
      <w:r w:rsidR="00D10E72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>.</w:t>
      </w:r>
    </w:p>
    <w:p w14:paraId="768DE149" w14:textId="77777777" w:rsidR="00E125E3" w:rsidRDefault="00E125E3" w:rsidP="00E125E3">
      <w:pPr>
        <w:pStyle w:val="ConsPlusNormal"/>
        <w:ind w:firstLine="709"/>
        <w:jc w:val="both"/>
      </w:pPr>
    </w:p>
    <w:p w14:paraId="376CE8FE" w14:textId="77777777" w:rsidR="00052140" w:rsidRDefault="00052140"/>
    <w:sectPr w:rsidR="00052140" w:rsidSect="009E1A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42"/>
    <w:rsid w:val="000347C4"/>
    <w:rsid w:val="00052140"/>
    <w:rsid w:val="00066E88"/>
    <w:rsid w:val="001042F5"/>
    <w:rsid w:val="00122CCB"/>
    <w:rsid w:val="00174F08"/>
    <w:rsid w:val="001C3076"/>
    <w:rsid w:val="00244651"/>
    <w:rsid w:val="00287690"/>
    <w:rsid w:val="00287DC3"/>
    <w:rsid w:val="002D3E34"/>
    <w:rsid w:val="002E194F"/>
    <w:rsid w:val="00365D42"/>
    <w:rsid w:val="003D566E"/>
    <w:rsid w:val="003F6838"/>
    <w:rsid w:val="00473F4F"/>
    <w:rsid w:val="00492B5D"/>
    <w:rsid w:val="00525AC5"/>
    <w:rsid w:val="005E2B6E"/>
    <w:rsid w:val="00772628"/>
    <w:rsid w:val="007D4C9D"/>
    <w:rsid w:val="00835BB7"/>
    <w:rsid w:val="0086322B"/>
    <w:rsid w:val="008777ED"/>
    <w:rsid w:val="008F1896"/>
    <w:rsid w:val="009341B9"/>
    <w:rsid w:val="009A330D"/>
    <w:rsid w:val="009E1AA7"/>
    <w:rsid w:val="009F3FC0"/>
    <w:rsid w:val="00B16F1D"/>
    <w:rsid w:val="00BD45C7"/>
    <w:rsid w:val="00BE10AD"/>
    <w:rsid w:val="00C4718F"/>
    <w:rsid w:val="00CD7ED9"/>
    <w:rsid w:val="00CE4C40"/>
    <w:rsid w:val="00D10E72"/>
    <w:rsid w:val="00D51D1C"/>
    <w:rsid w:val="00DB27A4"/>
    <w:rsid w:val="00DB58B5"/>
    <w:rsid w:val="00E125E3"/>
    <w:rsid w:val="00E33ADF"/>
    <w:rsid w:val="00E846CD"/>
    <w:rsid w:val="00EF3828"/>
    <w:rsid w:val="00F370E5"/>
    <w:rsid w:val="00F8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2AE"/>
  <w15:chartTrackingRefBased/>
  <w15:docId w15:val="{1E447FC1-0B1F-496F-BC8B-B89EDEA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4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05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25E3"/>
    <w:rPr>
      <w:color w:val="0563C1" w:themeColor="hyperlink"/>
      <w:u w:val="single"/>
    </w:rPr>
  </w:style>
  <w:style w:type="paragraph" w:customStyle="1" w:styleId="a5">
    <w:name w:val="Абзац с отсуп"/>
    <w:basedOn w:val="a"/>
    <w:uiPriority w:val="99"/>
    <w:rsid w:val="00E125E3"/>
    <w:pPr>
      <w:spacing w:before="120"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5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41</cp:revision>
  <dcterms:created xsi:type="dcterms:W3CDTF">2026-07-24T12:05:00Z</dcterms:created>
  <dcterms:modified xsi:type="dcterms:W3CDTF">2026-10-16T10:48:00Z</dcterms:modified>
</cp:coreProperties>
</file>