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001C1" w14:textId="77777777" w:rsidR="00BF112D" w:rsidRPr="00BF112D" w:rsidRDefault="00BF112D" w:rsidP="00BF112D">
      <w:pPr>
        <w:spacing w:after="200" w:line="276" w:lineRule="auto"/>
        <w:rPr>
          <w:rFonts w:ascii="Calibri" w:eastAsia="Times New Roman" w:hAnsi="Calibri" w:cs="Times New Roman"/>
          <w:b/>
          <w:noProof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Calibri" w:eastAsia="Times New Roman" w:hAnsi="Calibri" w:cs="Times New Roman"/>
          <w:noProof/>
          <w:kern w:val="0"/>
          <w:sz w:val="22"/>
          <w:szCs w:val="22"/>
          <w:lang w:eastAsia="ru-RU"/>
          <w14:ligatures w14:val="none"/>
        </w:rPr>
        <w:drawing>
          <wp:anchor distT="0" distB="0" distL="114300" distR="114300" simplePos="0" relativeHeight="251659264" behindDoc="1" locked="0" layoutInCell="1" allowOverlap="1" wp14:anchorId="7EA94B5D" wp14:editId="3FBD37D4">
            <wp:simplePos x="0" y="0"/>
            <wp:positionH relativeFrom="column">
              <wp:posOffset>2413635</wp:posOffset>
            </wp:positionH>
            <wp:positionV relativeFrom="paragraph">
              <wp:posOffset>-344805</wp:posOffset>
            </wp:positionV>
            <wp:extent cx="961390" cy="946785"/>
            <wp:effectExtent l="0" t="0" r="0" b="571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946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047BF" w14:textId="77777777" w:rsidR="00BF112D" w:rsidRPr="00BF112D" w:rsidRDefault="00BF112D" w:rsidP="00BF112D">
      <w:pPr>
        <w:spacing w:after="200" w:line="276" w:lineRule="auto"/>
        <w:rPr>
          <w:rFonts w:ascii="Calibri" w:eastAsia="Times New Roman" w:hAnsi="Calibri" w:cs="Times New Roman"/>
          <w:b/>
          <w:noProof/>
          <w:kern w:val="0"/>
          <w:sz w:val="28"/>
          <w:szCs w:val="28"/>
          <w:lang w:eastAsia="ru-RU"/>
          <w14:ligatures w14:val="none"/>
        </w:rPr>
      </w:pPr>
    </w:p>
    <w:p w14:paraId="34ED1CF7" w14:textId="77777777" w:rsidR="00BF112D" w:rsidRPr="00BF112D" w:rsidRDefault="00BF112D" w:rsidP="00BF11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АДМИНИСТРАЦИЯ КИЛЬМЕЗСКОГО РАЙОНА</w:t>
      </w:r>
    </w:p>
    <w:p w14:paraId="077CFA83" w14:textId="77777777" w:rsidR="00BF112D" w:rsidRPr="00BF112D" w:rsidRDefault="00BF112D" w:rsidP="00BF11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КИРОВСКОЙ ОБЛАСТИ</w:t>
      </w:r>
    </w:p>
    <w:p w14:paraId="60A331B4" w14:textId="77777777" w:rsidR="00BF112D" w:rsidRPr="00BF112D" w:rsidRDefault="00BF112D" w:rsidP="00BF112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6FB6B67B" w14:textId="77777777" w:rsidR="00BF112D" w:rsidRPr="00BF112D" w:rsidRDefault="00BF112D" w:rsidP="00BF112D">
      <w:pPr>
        <w:tabs>
          <w:tab w:val="center" w:pos="4677"/>
        </w:tabs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                                                                                                     № ____</w:t>
      </w:r>
    </w:p>
    <w:p w14:paraId="4F8382B2" w14:textId="77777777" w:rsidR="00BF112D" w:rsidRPr="00BF112D" w:rsidRDefault="00BF112D" w:rsidP="00BF112D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пгт Кильмезь</w:t>
      </w:r>
    </w:p>
    <w:p w14:paraId="0339C3CE" w14:textId="77777777" w:rsidR="00BF112D" w:rsidRPr="00BF112D" w:rsidRDefault="00BF112D" w:rsidP="00BF11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 муниципальной программы Кильмезского округа</w:t>
      </w:r>
    </w:p>
    <w:p w14:paraId="5A1960D8" w14:textId="32B83416" w:rsidR="00BF112D" w:rsidRPr="00BF112D" w:rsidRDefault="00BF112D" w:rsidP="00BF112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Муниципальное управление</w:t>
      </w: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1AA5225A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4C23A60B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0EA5DB8D" w14:textId="77777777" w:rsidR="00BF112D" w:rsidRPr="00BF112D" w:rsidRDefault="00BF112D" w:rsidP="00BF11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соответствии с постановлением администрации Кильмезского района Кировской области от 17.07.2026 № 247 «</w:t>
      </w: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разработке, реализации и мониторинге муниципальных программ Кильмезского округа Кировской области»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 администрация Кильмезского района ПОСТАНОВЛЯЕТ:</w:t>
      </w:r>
    </w:p>
    <w:p w14:paraId="0BE464C0" w14:textId="602FAA2C" w:rsidR="00BF112D" w:rsidRPr="00BF112D" w:rsidRDefault="00BF112D" w:rsidP="00BF1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1.Утвердить муниципальную программу Кильмезского округа 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Муниципальное управление</w:t>
      </w: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(далее-муниципальная программа), согласно приложению.</w:t>
      </w:r>
    </w:p>
    <w:p w14:paraId="53F9D9E3" w14:textId="77777777" w:rsidR="00BF112D" w:rsidRPr="00BF112D" w:rsidRDefault="00BF112D" w:rsidP="00BF1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постановление вступает в силу с 01.01.2027 года.</w:t>
      </w:r>
    </w:p>
    <w:p w14:paraId="3328C5E3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3E3C68EF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Кильмезского </w:t>
      </w:r>
      <w:proofErr w:type="gramStart"/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  </w:t>
      </w: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gramEnd"/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А.Г. Коршунов      </w:t>
      </w:r>
    </w:p>
    <w:p w14:paraId="2E928000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455E69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43B6E4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CC0D03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1C112B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CB79CE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0CD636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82B18F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E2698E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F845AE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95D691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552E8C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E7A1B3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333F25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0A5697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A8CB21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857687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20BBBC" w14:textId="77777777" w:rsidR="00BF112D" w:rsidRPr="00BF112D" w:rsidRDefault="00BF112D" w:rsidP="00BF1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</w:t>
      </w:r>
    </w:p>
    <w:p w14:paraId="07CEF8F6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BF112D">
        <w:rPr>
          <w:rFonts w:ascii="Calibri" w:eastAsia="Times New Roman" w:hAnsi="Calibri" w:cs="Calibri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5913A265" wp14:editId="6149E97C">
            <wp:extent cx="5848350" cy="14287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1AACB" w14:textId="77777777" w:rsidR="00BF112D" w:rsidRPr="00BF112D" w:rsidRDefault="00BF112D" w:rsidP="00BF112D">
      <w:pPr>
        <w:spacing w:after="200" w:line="276" w:lineRule="auto"/>
        <w:rPr>
          <w:rFonts w:ascii="Calibri" w:eastAsia="Times New Roman" w:hAnsi="Calibri" w:cs="Times New Roman"/>
          <w:b/>
          <w:noProof/>
          <w:kern w:val="0"/>
          <w:sz w:val="28"/>
          <w:szCs w:val="28"/>
          <w:lang w:eastAsia="ru-RU"/>
          <w14:ligatures w14:val="none"/>
        </w:rPr>
      </w:pPr>
    </w:p>
    <w:p w14:paraId="4E71F4C7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МУНИЦИПАЛЬНАЯ ПРОГРАММА КИЛЬМЕЗСКОГО ОКРУГА</w:t>
      </w:r>
    </w:p>
    <w:p w14:paraId="04C857A1" w14:textId="6719CC3F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«Муниципальное управление</w:t>
      </w: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»</w:t>
      </w:r>
    </w:p>
    <w:p w14:paraId="14D66D18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0123EEA4" w14:textId="77777777" w:rsidR="00BF112D" w:rsidRPr="00BF112D" w:rsidRDefault="00BF112D" w:rsidP="00BF11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A86B08A" w14:textId="77777777" w:rsidR="00BF112D" w:rsidRPr="00BF112D" w:rsidRDefault="00BF112D" w:rsidP="00BF112D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 xml:space="preserve">1.Стратегические приоритеты и цели муниципальной политики </w:t>
      </w: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br/>
        <w:t>в сфере реализации муниципальной программы Кильмезского округа</w:t>
      </w:r>
    </w:p>
    <w:p w14:paraId="7C2F895A" w14:textId="7697818E" w:rsidR="00BF112D" w:rsidRPr="00BF112D" w:rsidRDefault="00BF112D" w:rsidP="00BF112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Муниципальное управление</w:t>
      </w: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»</w:t>
      </w:r>
    </w:p>
    <w:p w14:paraId="46B54A97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1.1. Оценка текущего состояния сферы реализации Муниципальной программы</w:t>
      </w:r>
    </w:p>
    <w:p w14:paraId="33FB574D" w14:textId="77777777" w:rsidR="00BF112D" w:rsidRPr="00BF112D" w:rsidRDefault="00BF112D" w:rsidP="00BF11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442C4C7" w14:textId="2CBBABF8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Совершенствование и оптимизация системы муниципального управления, повышение эффективности и информационной прозрачности деятельности администрации района – одна из важнейших целей деятельности администрации Кильмезского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083BB91" w14:textId="23C521E8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Обеспечение деятельности главы и администрации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деятельность которых направлена на достижение главной цели органов местного самоуправления Кильмезского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повышение качества жизни населения на основе развития приоритетных отраслей экономики и модернизации социальной сферы, осуществляется в следующих направлениях:</w:t>
      </w:r>
    </w:p>
    <w:p w14:paraId="48BF8922" w14:textId="09879709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spacing w:val="6"/>
          <w:kern w:val="0"/>
          <w:sz w:val="28"/>
          <w:szCs w:val="28"/>
          <w:lang w:eastAsia="ru-RU"/>
          <w14:ligatures w14:val="none"/>
        </w:rPr>
        <w:t xml:space="preserve">подготовка и участие в подготовке в установленном порядке проектов постановлений и распоряжений администрации </w:t>
      </w:r>
      <w:r w:rsidRPr="006639ED">
        <w:rPr>
          <w:rFonts w:ascii="Times New Roman" w:eastAsia="Times New Roman" w:hAnsi="Times New Roman" w:cs="Times New Roman"/>
          <w:color w:val="000000"/>
          <w:spacing w:val="6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spacing w:val="6"/>
          <w:kern w:val="0"/>
          <w:sz w:val="28"/>
          <w:szCs w:val="28"/>
          <w:lang w:eastAsia="ru-RU"/>
          <w14:ligatures w14:val="none"/>
        </w:rPr>
        <w:t xml:space="preserve">,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также договоров и соглашений, заключаемых от имени администрации района</w:t>
      </w:r>
      <w:r w:rsidRPr="006639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/>
          <w14:ligatures w14:val="none"/>
        </w:rPr>
        <w:t>;</w:t>
      </w:r>
    </w:p>
    <w:p w14:paraId="76FCC6EC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подготовка и участие в разработке нормативных правовых актов по вопросам муниципального управления;</w:t>
      </w:r>
    </w:p>
    <w:p w14:paraId="5A684950" w14:textId="66326465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:lang w:eastAsia="ru-RU"/>
          <w14:ligatures w14:val="none"/>
        </w:rPr>
        <w:t xml:space="preserve">проработка поступающих в администрацию </w:t>
      </w:r>
      <w:r w:rsidRPr="006639ED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spacing w:val="4"/>
          <w:kern w:val="0"/>
          <w:sz w:val="28"/>
          <w:szCs w:val="28"/>
          <w:lang w:eastAsia="ru-RU"/>
          <w14:ligatures w14:val="none"/>
        </w:rPr>
        <w:t xml:space="preserve"> документов и обращений федеральных органов государственной вла</w:t>
      </w:r>
      <w:r w:rsidRPr="006639E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ru-RU"/>
          <w14:ligatures w14:val="none"/>
        </w:rPr>
        <w:t xml:space="preserve">сти и органов государственной власти Кировской области, </w:t>
      </w:r>
      <w:r w:rsidRPr="006639ED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:lang w:eastAsia="ru-RU"/>
          <w14:ligatures w14:val="none"/>
        </w:rPr>
        <w:t xml:space="preserve">других государственных органов, органов местного самоуправления, подготовка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основании этих документов необходимых материалов, а также проектов по</w:t>
      </w:r>
      <w:r w:rsidRPr="006639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/>
          <w14:ligatures w14:val="none"/>
        </w:rPr>
        <w:t>ручений главы района;</w:t>
      </w:r>
    </w:p>
    <w:p w14:paraId="6DD16C62" w14:textId="78C27812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spacing w:val="1"/>
          <w:kern w:val="0"/>
          <w:sz w:val="28"/>
          <w:szCs w:val="28"/>
          <w:lang w:eastAsia="ru-RU"/>
          <w14:ligatures w14:val="none"/>
        </w:rPr>
        <w:lastRenderedPageBreak/>
        <w:t>осуществление организационного, правового и технического обес</w:t>
      </w:r>
      <w:r w:rsidRPr="006639ED">
        <w:rPr>
          <w:rFonts w:ascii="Times New Roman" w:eastAsia="Times New Roman" w:hAnsi="Times New Roman" w:cs="Times New Roman"/>
          <w:color w:val="000000"/>
          <w:spacing w:val="4"/>
          <w:kern w:val="0"/>
          <w:sz w:val="28"/>
          <w:szCs w:val="28"/>
          <w:lang w:eastAsia="ru-RU"/>
          <w14:ligatures w14:val="none"/>
        </w:rPr>
        <w:t>печения мероприятий, проводи</w:t>
      </w:r>
      <w:r w:rsidRPr="006639ED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eastAsia="ru-RU"/>
          <w14:ligatures w14:val="none"/>
        </w:rPr>
        <w:t xml:space="preserve">мых под руководством главы </w:t>
      </w:r>
      <w:r w:rsidRPr="006639ED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spacing w:val="5"/>
          <w:kern w:val="0"/>
          <w:sz w:val="28"/>
          <w:szCs w:val="28"/>
          <w:lang w:eastAsia="ru-RU"/>
          <w14:ligatures w14:val="none"/>
        </w:rPr>
        <w:t>;</w:t>
      </w:r>
    </w:p>
    <w:p w14:paraId="74102B75" w14:textId="5F3DE983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учет и хранение в течение установленного срока постановлений и распоряжений администрации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передача их в установленном порядке на муниципальное хранение;</w:t>
      </w:r>
    </w:p>
    <w:p w14:paraId="2B603066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ведение справочно-информационной работы по хранящимся документам;</w:t>
      </w:r>
    </w:p>
    <w:p w14:paraId="711D2B8B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bCs/>
          <w:color w:val="000000"/>
          <w:spacing w:val="-4"/>
          <w:kern w:val="0"/>
          <w:sz w:val="28"/>
          <w:szCs w:val="28"/>
          <w:lang w:eastAsia="ru-RU"/>
          <w14:ligatures w14:val="none"/>
        </w:rPr>
        <w:t>создание условий для обеспечения выполнения администрацией района своих полномочий;</w:t>
      </w:r>
    </w:p>
    <w:p w14:paraId="071C737B" w14:textId="0767B2E5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/>
          <w14:ligatures w14:val="none"/>
        </w:rPr>
        <w:t>осуществление п</w:t>
      </w:r>
      <w:r w:rsidRPr="006639ED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 xml:space="preserve">равового, организационного, кадрового, финансового, материально-технического, документационного и иного обеспечения деятельности администрации </w:t>
      </w:r>
      <w:r w:rsidRPr="006639ED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spacing w:val="-4"/>
          <w:kern w:val="0"/>
          <w:sz w:val="28"/>
          <w:szCs w:val="28"/>
          <w:lang w:eastAsia="ru-RU"/>
          <w14:ligatures w14:val="none"/>
        </w:rPr>
        <w:t>;</w:t>
      </w:r>
    </w:p>
    <w:p w14:paraId="5CE9C141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осуществление модернизации технических и технологических информационных систем, обеспечение надежности и скорости работы оборудования, постоянной готовности к использованию информационно-коммуникационных систем, создание условий для эффективного управления и обеспечения информационным обслуживанием;</w:t>
      </w:r>
    </w:p>
    <w:p w14:paraId="0EA7BA86" w14:textId="33E42316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обеспечения непрерывности процесса развития муниципальной службы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ориентированной на обеспечение прав и законных интересов граждан, эффективное взаимодействие институтов гражданского общества, противодействие коррупции, повышение престижа муниципальной службы, основанного на авторитете и профессионализме муниципальных служащих;</w:t>
      </w:r>
    </w:p>
    <w:p w14:paraId="53AB6D56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формирование профессиональной муниципальной службы, совершенствование системы подготовки кадров и дополнительного профессионального образования муниципальных служащих;</w:t>
      </w:r>
    </w:p>
    <w:p w14:paraId="728E6118" w14:textId="6E7CA15D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обеспечение подготовки к переводу и перевод администрации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 работу в условиях военного времени, а также выполнения мероприятий по защите информации;</w:t>
      </w:r>
    </w:p>
    <w:p w14:paraId="5B2FC24A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обеспечение ведения регистра муниципальных нормативных правовых актов.</w:t>
      </w:r>
    </w:p>
    <w:p w14:paraId="523D725D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Современное состояние местного самоуправления характеризируется рядом основных проблем:</w:t>
      </w:r>
    </w:p>
    <w:p w14:paraId="1A593FB1" w14:textId="5C15920A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недостаточным использованием экономического потенциала </w:t>
      </w:r>
      <w:r w:rsidR="006639ED"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6CED1DF9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недостаточной для качественного исполнения финансовой обеспеченностью закрепленных полномочий;</w:t>
      </w:r>
    </w:p>
    <w:p w14:paraId="5FA3CDE5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нехваткой квалифицированных кадров в органах местного самоуправления;</w:t>
      </w:r>
    </w:p>
    <w:p w14:paraId="2A1EAE86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слабым внедрением современных технологий в муниципальное управление;</w:t>
      </w:r>
    </w:p>
    <w:p w14:paraId="761A0678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недостаточная оснащенность современным оборудованием и программным обеспечением;</w:t>
      </w:r>
    </w:p>
    <w:p w14:paraId="5F7727D9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моральный и физический износ оборудования;</w:t>
      </w:r>
    </w:p>
    <w:p w14:paraId="79408C37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недостаточный уровень реализации мероприятий по защите персональных данных в информационной системе.</w:t>
      </w:r>
    </w:p>
    <w:p w14:paraId="3C5018C2" w14:textId="77777777" w:rsidR="00BF112D" w:rsidRPr="006639ED" w:rsidRDefault="00BF112D" w:rsidP="00BF112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1038E2" w14:textId="77777777" w:rsidR="00BF112D" w:rsidRPr="00BF112D" w:rsidRDefault="00BF112D" w:rsidP="00BF11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B632BAA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1.2. Описание приоритетов и целей муниципальной политики в сфере реализации Муниципальной программы</w:t>
      </w:r>
    </w:p>
    <w:p w14:paraId="068EF273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A74F1A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Приоритеты государственной политики в сфере реализации Муниципальной программы.</w:t>
      </w:r>
    </w:p>
    <w:p w14:paraId="129273F0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Приоритеты государственной политики в сфере реализации Муниципальной программы определены на основе Бюджетного кодекса Российской Федерации, </w:t>
      </w: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Президента Российской Федерации от 28.04.2008 № 607 «Об оценке эффективности деятельности органов местного самоуправления и стимулирования муниципальных образований», Указа Президента Российской Федерации от 07.05.2012 N 601 "Об основных направлениях совершенствования системы государственного управления".</w:t>
      </w:r>
    </w:p>
    <w:p w14:paraId="17766959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Цели, задачи и целевые показатели реализации Муниципальной программы.</w:t>
      </w:r>
    </w:p>
    <w:p w14:paraId="34B446C9" w14:textId="5F4BB14D" w:rsidR="00BF112D" w:rsidRPr="006639ED" w:rsidRDefault="00BF112D" w:rsidP="006639ED">
      <w:pPr>
        <w:widowControl w:val="0"/>
        <w:spacing w:after="0" w:line="240" w:lineRule="auto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Целью Муниципальной программы является </w:t>
      </w:r>
      <w:r w:rsidR="006639ED" w:rsidRPr="006639ED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6639ED" w:rsidRPr="006639ED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овышение эффективного муниципального управления Кильмезского муниципального округа</w:t>
      </w:r>
      <w:r w:rsidR="006639ED" w:rsidRPr="006639ED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6639ED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639ED" w:rsidRPr="006639ED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6639ED" w:rsidRPr="006639ED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овышение информационной открытости органов местного самоуправления Кильмезского муниципального округа до 100 процентов</w:t>
      </w:r>
    </w:p>
    <w:p w14:paraId="030C637E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достижения цели Муниципальной программы должны быть решены следующие задачи:</w:t>
      </w:r>
    </w:p>
    <w:p w14:paraId="0D517D6B" w14:textId="26D872C6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обеспечение деятельности Главы </w:t>
      </w:r>
      <w:r w:rsidR="006639ED"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</w:t>
      </w:r>
    </w:p>
    <w:p w14:paraId="0A451E89" w14:textId="51244CB0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приведение материально-технической базы администрации Кильмезского </w:t>
      </w:r>
      <w:r w:rsidR="006639ED"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округа 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Кировской области в соответствие техническим требованиям государственных информационных систем, в том числе требованиям ФСТЭК к защите информации</w:t>
      </w:r>
    </w:p>
    <w:p w14:paraId="18B11BC5" w14:textId="22D9E230" w:rsidR="00BF112D" w:rsidRPr="006639ED" w:rsidRDefault="00BF112D" w:rsidP="00BF1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обеспечение осуществления управленческих функций администрацией </w:t>
      </w:r>
      <w:r w:rsidR="006639ED"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исполнению своих полномочий;</w:t>
      </w:r>
    </w:p>
    <w:p w14:paraId="5D830D04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совершенствование нормативной базы муниципальной службы в соответствии с федеральным и областным законодательством;</w:t>
      </w:r>
    </w:p>
    <w:p w14:paraId="07972B19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обеспечение функционирования МКУ «Кильмезская межотраслевая централизованная бухгалтерия»;</w:t>
      </w:r>
    </w:p>
    <w:p w14:paraId="4D5D0CFD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формирование высококачественного кадрового состава и развитие муниципальной службы;</w:t>
      </w:r>
    </w:p>
    <w:p w14:paraId="05C81484" w14:textId="77777777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обеспечение использования современных информационно-коммуникационных технологий;</w:t>
      </w:r>
    </w:p>
    <w:p w14:paraId="72642F06" w14:textId="6AB9E1A3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обеспечение деятельности административной комиссии </w:t>
      </w:r>
      <w:r w:rsidR="006639E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</w:t>
      </w:r>
    </w:p>
    <w:p w14:paraId="086CDBF0" w14:textId="7275A3A0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комплектование, обеспечение сохранности, централизованного государственного учёта и использования документов архивного фонда Российской Федерации и других архивных документов, находящихся в муниципальной собственности Кильмезского </w:t>
      </w:r>
      <w:r w:rsidR="006639E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округа </w:t>
      </w: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хранящихся в районном муниципальном архиве;</w:t>
      </w:r>
    </w:p>
    <w:p w14:paraId="533E493F" w14:textId="26131502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78CE588" w14:textId="413EF2EC" w:rsidR="00BF112D" w:rsidRPr="006639ED" w:rsidRDefault="00BF112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Целевыми показателями эффективности реализации муниципальной программы будут являться:</w:t>
      </w:r>
      <w:r w:rsidR="006639ED" w:rsidRPr="006639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639ED" w:rsidRPr="006639ED">
        <w:rPr>
          <w:rFonts w:ascii="Times New Roman" w:eastAsia="Times New Roman" w:hAnsi="Times New Roman" w:cs="Times New Roman"/>
          <w:color w:val="000000"/>
          <w:sz w:val="28"/>
          <w:szCs w:val="28"/>
        </w:rPr>
        <w:t>Доля служащих, прошедших дополнительное образование</w:t>
      </w:r>
      <w:r w:rsidR="006639ED" w:rsidRPr="006639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22699B58" w14:textId="38A47835" w:rsidR="006639ED" w:rsidRPr="006639ED" w:rsidRDefault="006639ED" w:rsidP="00BF11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публикаций в средствах массовой информации списков и запасных списков присяжных заседателей</w:t>
      </w:r>
      <w:r w:rsidRPr="006639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6639ED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6639ED">
        <w:rPr>
          <w:rFonts w:ascii="Times New Roman" w:eastAsia="Times New Roman" w:hAnsi="Times New Roman" w:cs="Times New Roman"/>
          <w:sz w:val="28"/>
          <w:szCs w:val="28"/>
        </w:rPr>
        <w:t>тношение фактического объема средств областного бюджета, направляемых на выравнивание бюджетной обеспеченности муниципальных образований Кировской области, к утвержденному плановому значению</w:t>
      </w:r>
      <w:r w:rsidRPr="006639ED">
        <w:rPr>
          <w:rFonts w:ascii="Times New Roman" w:eastAsia="Times New Roman" w:hAnsi="Times New Roman" w:cs="Times New Roman"/>
          <w:sz w:val="28"/>
          <w:szCs w:val="28"/>
        </w:rPr>
        <w:t>, д</w:t>
      </w:r>
      <w:r w:rsidRPr="006639ED">
        <w:rPr>
          <w:rFonts w:ascii="Times New Roman" w:eastAsia="Times New Roman" w:hAnsi="Times New Roman" w:cs="Times New Roman"/>
          <w:sz w:val="28"/>
          <w:szCs w:val="28"/>
        </w:rPr>
        <w:t>оля информационных материалов о деятельности Главы Кильмезского муниципального округа, администрации Кильмезского округа, размещенных в средствах массовой информации, в социальных сетях, от количества информационных материалов, запланированных к размещению в средствах массовой информации, в социальных сетях</w:t>
      </w:r>
    </w:p>
    <w:p w14:paraId="78B68D52" w14:textId="77777777" w:rsidR="00BF112D" w:rsidRPr="00882934" w:rsidRDefault="00BF112D" w:rsidP="00BF11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103B2C3D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1CD955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1.3. Задачи муниципальной политики в сфере реализации</w:t>
      </w:r>
      <w:r w:rsidRPr="00BF112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 xml:space="preserve">              муниципальной программы</w:t>
      </w:r>
    </w:p>
    <w:p w14:paraId="72CA5C0E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83A7E8B" w14:textId="77777777" w:rsidR="00BF112D" w:rsidRPr="00BF112D" w:rsidRDefault="00BF112D" w:rsidP="00BF11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11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достижения целей Муниципальной программы требуется решение следующих задач:</w:t>
      </w:r>
    </w:p>
    <w:p w14:paraId="20BC7F2F" w14:textId="77777777" w:rsidR="00BF112D" w:rsidRPr="00BF112D" w:rsidRDefault="00BF112D" w:rsidP="00BF112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2CBC6A" w14:textId="77777777" w:rsidR="00BF112D" w:rsidRPr="006639ED" w:rsidRDefault="00BF112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1.Обеспечение деятельности главы Кильмезского района.</w:t>
      </w:r>
    </w:p>
    <w:p w14:paraId="5744E787" w14:textId="461AF503" w:rsidR="00BF112D" w:rsidRPr="006639ED" w:rsidRDefault="00BF112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2.Приведение материально-технической базы администрации Кильмезского </w:t>
      </w:r>
      <w:r w:rsidR="006639E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</w:t>
      </w: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Кировской области в соответствие техническим требованиям государственных информационных систем, в том числе требованиям ФСТЭК к защите информации</w:t>
      </w:r>
    </w:p>
    <w:p w14:paraId="097308A7" w14:textId="77777777" w:rsidR="00BF112D" w:rsidRPr="006639ED" w:rsidRDefault="00BF112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3.Обеспечение осуществления управленческих функций администрации Кильмезского района.</w:t>
      </w:r>
    </w:p>
    <w:p w14:paraId="1D1FA3A5" w14:textId="77777777" w:rsidR="00BF112D" w:rsidRPr="006639ED" w:rsidRDefault="00BF112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4.Совершенствование нормативной базы муниципальной службы в соответствии с федеральным и областным законодательством.</w:t>
      </w:r>
    </w:p>
    <w:p w14:paraId="5E7B72BD" w14:textId="2840F3A4" w:rsidR="00BF112D" w:rsidRPr="006639ED" w:rsidRDefault="006639E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="00BF112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.Совершенствование системы кадрового обеспечения муниципальной службы, правовых и организационных механизмов её функционирования.</w:t>
      </w:r>
    </w:p>
    <w:p w14:paraId="0E7FF11A" w14:textId="627E9492" w:rsidR="00BF112D" w:rsidRPr="006639ED" w:rsidRDefault="006639E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BF112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.Обеспечение деятельности административной комиссии Кильмезского района по рассмотрению дел об административных правонарушениях.</w:t>
      </w:r>
    </w:p>
    <w:p w14:paraId="5D5127A5" w14:textId="354CF704" w:rsidR="00BF112D" w:rsidRPr="006639ED" w:rsidRDefault="006639E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BF112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.Комплектование, обеспечение сохранности, централизованного государственного учёта и использования документов архивного фонда </w:t>
      </w:r>
      <w:r w:rsidR="00BF112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Российской Федерации и других архивных документов, находящихся в муниципальной собственности Кильмезского района и хранящихся в районном муниципальном архиве.</w:t>
      </w:r>
    </w:p>
    <w:p w14:paraId="0D6ABD6F" w14:textId="5A25380B" w:rsidR="00BF112D" w:rsidRPr="006639ED" w:rsidRDefault="006639ED" w:rsidP="00BF112D">
      <w:pPr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BF112D" w:rsidRPr="006639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.Организация деятельности МКУ «Единая служба комплексного обеспечения».</w:t>
      </w:r>
    </w:p>
    <w:p w14:paraId="52E9FBFD" w14:textId="77777777" w:rsidR="00384526" w:rsidRPr="006639ED" w:rsidRDefault="00384526">
      <w:pPr>
        <w:rPr>
          <w:rFonts w:ascii="Times New Roman" w:hAnsi="Times New Roman" w:cs="Times New Roman"/>
          <w:sz w:val="28"/>
          <w:szCs w:val="28"/>
        </w:rPr>
      </w:pPr>
    </w:p>
    <w:sectPr w:rsidR="00384526" w:rsidRPr="00663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2D"/>
    <w:rsid w:val="000C576D"/>
    <w:rsid w:val="00384526"/>
    <w:rsid w:val="00575CFE"/>
    <w:rsid w:val="006639ED"/>
    <w:rsid w:val="00BF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C759"/>
  <w15:chartTrackingRefBased/>
  <w15:docId w15:val="{87CDF9F7-E3AF-46A1-BDD5-2D2BAE9F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1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1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1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1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1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1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1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1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1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1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11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3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Дрягина</cp:lastModifiedBy>
  <cp:revision>1</cp:revision>
  <dcterms:created xsi:type="dcterms:W3CDTF">2026-10-23T12:27:00Z</dcterms:created>
  <dcterms:modified xsi:type="dcterms:W3CDTF">2026-10-23T12:47:00Z</dcterms:modified>
</cp:coreProperties>
</file>