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D71F" w14:textId="77777777" w:rsidR="0093002C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Социально-экономическое развитие Кильмезского района</w:t>
      </w:r>
    </w:p>
    <w:p w14:paraId="2AC1A857" w14:textId="10E2CBB1" w:rsidR="00350419" w:rsidRDefault="0093002C" w:rsidP="0093002C">
      <w:pPr>
        <w:jc w:val="center"/>
        <w:rPr>
          <w:b/>
          <w:sz w:val="28"/>
          <w:szCs w:val="28"/>
        </w:rPr>
      </w:pPr>
      <w:r w:rsidRPr="00B859A6">
        <w:rPr>
          <w:b/>
          <w:sz w:val="28"/>
          <w:szCs w:val="28"/>
        </w:rPr>
        <w:t>за</w:t>
      </w:r>
      <w:r>
        <w:rPr>
          <w:b/>
          <w:sz w:val="28"/>
          <w:szCs w:val="28"/>
        </w:rPr>
        <w:t xml:space="preserve"> </w:t>
      </w:r>
      <w:r w:rsidR="00223E0D">
        <w:rPr>
          <w:b/>
          <w:sz w:val="28"/>
          <w:szCs w:val="28"/>
        </w:rPr>
        <w:t>1 полугодие</w:t>
      </w:r>
      <w:r>
        <w:rPr>
          <w:b/>
          <w:sz w:val="28"/>
          <w:szCs w:val="28"/>
        </w:rPr>
        <w:t xml:space="preserve"> 202</w:t>
      </w:r>
      <w:r w:rsidR="008E3A7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6263D08B" w14:textId="7F885536" w:rsidR="00964736" w:rsidRDefault="00964736" w:rsidP="0093002C">
      <w:pPr>
        <w:jc w:val="center"/>
        <w:rPr>
          <w:b/>
          <w:sz w:val="28"/>
          <w:szCs w:val="28"/>
        </w:rPr>
      </w:pPr>
    </w:p>
    <w:p w14:paraId="2C39E9FC" w14:textId="77777777" w:rsidR="00222801" w:rsidRDefault="00222801" w:rsidP="0093002C">
      <w:pPr>
        <w:jc w:val="center"/>
        <w:rPr>
          <w:b/>
          <w:sz w:val="28"/>
          <w:szCs w:val="28"/>
        </w:rPr>
      </w:pPr>
    </w:p>
    <w:p w14:paraId="1A6B14A3" w14:textId="77777777" w:rsidR="00964736" w:rsidRPr="0041112E" w:rsidRDefault="00964736" w:rsidP="00964736">
      <w:pPr>
        <w:jc w:val="center"/>
        <w:rPr>
          <w:b/>
          <w:sz w:val="28"/>
          <w:szCs w:val="28"/>
        </w:rPr>
      </w:pPr>
      <w:r w:rsidRPr="0041112E">
        <w:rPr>
          <w:b/>
          <w:sz w:val="28"/>
          <w:szCs w:val="28"/>
        </w:rPr>
        <w:t>Демографическая ситуация</w:t>
      </w:r>
    </w:p>
    <w:p w14:paraId="64535268" w14:textId="77777777" w:rsidR="00A21106" w:rsidRDefault="00A21106" w:rsidP="00964736">
      <w:pPr>
        <w:spacing w:line="360" w:lineRule="auto"/>
        <w:ind w:firstLine="708"/>
        <w:jc w:val="both"/>
        <w:rPr>
          <w:sz w:val="28"/>
          <w:szCs w:val="28"/>
        </w:rPr>
      </w:pPr>
    </w:p>
    <w:p w14:paraId="33545F4D" w14:textId="76062200" w:rsidR="00964736" w:rsidRPr="00B859A6" w:rsidRDefault="00964736" w:rsidP="00964736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>По данным Кировстата в Кильмезском районе численность постоянного населения на 1 января 20</w:t>
      </w:r>
      <w:r>
        <w:rPr>
          <w:sz w:val="28"/>
          <w:szCs w:val="28"/>
        </w:rPr>
        <w:t>2</w:t>
      </w:r>
      <w:r w:rsidR="008E3A7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859A6">
        <w:rPr>
          <w:sz w:val="28"/>
          <w:szCs w:val="28"/>
        </w:rPr>
        <w:t xml:space="preserve">года составила </w:t>
      </w:r>
      <w:r w:rsidR="008E3A72">
        <w:rPr>
          <w:sz w:val="28"/>
          <w:szCs w:val="28"/>
        </w:rPr>
        <w:t>9434</w:t>
      </w:r>
      <w:r>
        <w:rPr>
          <w:sz w:val="28"/>
          <w:szCs w:val="28"/>
        </w:rPr>
        <w:t xml:space="preserve"> </w:t>
      </w:r>
      <w:r w:rsidRPr="00B859A6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а в том числе городское население - </w:t>
      </w:r>
      <w:r w:rsidR="008E3A72">
        <w:rPr>
          <w:sz w:val="28"/>
          <w:szCs w:val="28"/>
        </w:rPr>
        <w:t>5240</w:t>
      </w:r>
      <w:r>
        <w:rPr>
          <w:sz w:val="28"/>
          <w:szCs w:val="28"/>
        </w:rPr>
        <w:t xml:space="preserve"> человек и сельское население - 4</w:t>
      </w:r>
      <w:r w:rsidR="008E3A72">
        <w:rPr>
          <w:sz w:val="28"/>
          <w:szCs w:val="28"/>
        </w:rPr>
        <w:t>194</w:t>
      </w:r>
      <w:r>
        <w:rPr>
          <w:sz w:val="28"/>
          <w:szCs w:val="28"/>
        </w:rPr>
        <w:t xml:space="preserve"> человека</w:t>
      </w:r>
      <w:r w:rsidRPr="00B859A6">
        <w:rPr>
          <w:sz w:val="28"/>
          <w:szCs w:val="28"/>
        </w:rPr>
        <w:t xml:space="preserve">. Основной причиной сокращения численности населения является естественная и миграционная убыль населения. </w:t>
      </w:r>
    </w:p>
    <w:p w14:paraId="46D8D222" w14:textId="0ACBD6AE" w:rsidR="00964736" w:rsidRPr="003619FE" w:rsidRDefault="00964736" w:rsidP="00964736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b w:val="0"/>
          <w:color w:val="000000"/>
          <w:sz w:val="28"/>
          <w:szCs w:val="28"/>
        </w:rPr>
      </w:pPr>
      <w:r w:rsidRPr="003619FE">
        <w:rPr>
          <w:b w:val="0"/>
          <w:color w:val="000000"/>
          <w:sz w:val="28"/>
          <w:szCs w:val="28"/>
        </w:rPr>
        <w:t xml:space="preserve">По данным </w:t>
      </w:r>
      <w:r w:rsidRPr="003619FE">
        <w:rPr>
          <w:b w:val="0"/>
          <w:sz w:val="28"/>
          <w:szCs w:val="28"/>
        </w:rPr>
        <w:t>Кильмезского подразделения Куменского межрайонного отдела ЗАГС</w:t>
      </w:r>
      <w:r w:rsidRPr="003619FE">
        <w:rPr>
          <w:b w:val="0"/>
          <w:color w:val="000000"/>
          <w:sz w:val="28"/>
          <w:szCs w:val="28"/>
        </w:rPr>
        <w:t xml:space="preserve"> </w:t>
      </w:r>
      <w:r w:rsidR="00426FD6">
        <w:rPr>
          <w:b w:val="0"/>
          <w:color w:val="000000"/>
          <w:sz w:val="28"/>
          <w:szCs w:val="28"/>
        </w:rPr>
        <w:t xml:space="preserve">за </w:t>
      </w:r>
      <w:r w:rsidR="00EB420E">
        <w:rPr>
          <w:b w:val="0"/>
          <w:color w:val="000000"/>
          <w:sz w:val="28"/>
          <w:szCs w:val="28"/>
        </w:rPr>
        <w:t>1 полугодие</w:t>
      </w:r>
      <w:r w:rsidR="00426FD6">
        <w:rPr>
          <w:b w:val="0"/>
          <w:color w:val="000000"/>
          <w:sz w:val="28"/>
          <w:szCs w:val="28"/>
        </w:rPr>
        <w:t xml:space="preserve"> 202</w:t>
      </w:r>
      <w:r w:rsidR="008E3A72">
        <w:rPr>
          <w:b w:val="0"/>
          <w:color w:val="000000"/>
          <w:sz w:val="28"/>
          <w:szCs w:val="28"/>
        </w:rPr>
        <w:t>5</w:t>
      </w:r>
      <w:r w:rsidR="00426FD6">
        <w:rPr>
          <w:b w:val="0"/>
          <w:color w:val="000000"/>
          <w:sz w:val="28"/>
          <w:szCs w:val="28"/>
        </w:rPr>
        <w:t xml:space="preserve"> года </w:t>
      </w:r>
      <w:r w:rsidRPr="003619FE">
        <w:rPr>
          <w:b w:val="0"/>
          <w:color w:val="000000"/>
          <w:sz w:val="28"/>
          <w:szCs w:val="28"/>
        </w:rPr>
        <w:t xml:space="preserve">родилось </w:t>
      </w:r>
      <w:r w:rsidR="00EB420E">
        <w:rPr>
          <w:b w:val="0"/>
          <w:color w:val="000000"/>
          <w:sz w:val="28"/>
          <w:szCs w:val="28"/>
        </w:rPr>
        <w:t>2</w:t>
      </w:r>
      <w:r w:rsidR="008E3A72">
        <w:rPr>
          <w:b w:val="0"/>
          <w:color w:val="000000"/>
          <w:sz w:val="28"/>
          <w:szCs w:val="28"/>
        </w:rPr>
        <w:t>0</w:t>
      </w:r>
      <w:r w:rsidR="003619FE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 xml:space="preserve">человек (за </w:t>
      </w:r>
      <w:r w:rsidR="00C84C9A" w:rsidRPr="003619FE">
        <w:rPr>
          <w:b w:val="0"/>
          <w:color w:val="000000"/>
          <w:sz w:val="28"/>
          <w:szCs w:val="28"/>
        </w:rPr>
        <w:t xml:space="preserve">1 </w:t>
      </w:r>
      <w:r w:rsidR="00EB420E">
        <w:rPr>
          <w:b w:val="0"/>
          <w:color w:val="000000"/>
          <w:sz w:val="28"/>
          <w:szCs w:val="28"/>
        </w:rPr>
        <w:t>полугодие</w:t>
      </w:r>
      <w:r w:rsidR="00C84C9A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>202</w:t>
      </w:r>
      <w:r w:rsidR="008E3A72">
        <w:rPr>
          <w:b w:val="0"/>
          <w:color w:val="000000"/>
          <w:sz w:val="28"/>
          <w:szCs w:val="28"/>
        </w:rPr>
        <w:t>4</w:t>
      </w:r>
      <w:r w:rsidRPr="003619FE">
        <w:rPr>
          <w:b w:val="0"/>
          <w:color w:val="000000"/>
          <w:sz w:val="28"/>
          <w:szCs w:val="28"/>
        </w:rPr>
        <w:t xml:space="preserve"> года –</w:t>
      </w:r>
      <w:r w:rsidR="00EB420E">
        <w:rPr>
          <w:b w:val="0"/>
          <w:color w:val="000000"/>
          <w:sz w:val="28"/>
          <w:szCs w:val="28"/>
        </w:rPr>
        <w:t xml:space="preserve">   </w:t>
      </w:r>
      <w:r w:rsidR="008E3A72">
        <w:rPr>
          <w:b w:val="0"/>
          <w:color w:val="000000"/>
          <w:sz w:val="28"/>
          <w:szCs w:val="28"/>
        </w:rPr>
        <w:t>2</w:t>
      </w:r>
      <w:r w:rsidR="00EB420E">
        <w:rPr>
          <w:b w:val="0"/>
          <w:color w:val="000000"/>
          <w:sz w:val="28"/>
          <w:szCs w:val="28"/>
        </w:rPr>
        <w:t>5</w:t>
      </w:r>
      <w:r w:rsidR="003619FE" w:rsidRPr="003619FE">
        <w:rPr>
          <w:b w:val="0"/>
          <w:color w:val="000000"/>
          <w:sz w:val="28"/>
          <w:szCs w:val="28"/>
        </w:rPr>
        <w:t xml:space="preserve"> </w:t>
      </w:r>
      <w:r w:rsidRPr="003619FE">
        <w:rPr>
          <w:b w:val="0"/>
          <w:color w:val="000000"/>
          <w:sz w:val="28"/>
          <w:szCs w:val="28"/>
        </w:rPr>
        <w:t xml:space="preserve">человек), рождаемость к соответствующему периоду прошлого года снизилась на </w:t>
      </w:r>
      <w:r w:rsidR="008E3A72">
        <w:rPr>
          <w:b w:val="0"/>
          <w:color w:val="000000"/>
          <w:sz w:val="28"/>
          <w:szCs w:val="28"/>
        </w:rPr>
        <w:t>5</w:t>
      </w:r>
      <w:r w:rsidR="003619FE" w:rsidRPr="003619FE">
        <w:rPr>
          <w:b w:val="0"/>
          <w:color w:val="000000"/>
          <w:sz w:val="28"/>
          <w:szCs w:val="28"/>
        </w:rPr>
        <w:t xml:space="preserve"> человек</w:t>
      </w:r>
      <w:r w:rsidRPr="003619FE">
        <w:rPr>
          <w:b w:val="0"/>
          <w:color w:val="000000"/>
          <w:sz w:val="28"/>
          <w:szCs w:val="28"/>
        </w:rPr>
        <w:t xml:space="preserve">. </w:t>
      </w:r>
    </w:p>
    <w:p w14:paraId="07022EEF" w14:textId="224066D0" w:rsidR="00964736" w:rsidRDefault="00964736" w:rsidP="00964736">
      <w:pPr>
        <w:spacing w:line="360" w:lineRule="auto"/>
        <w:jc w:val="both"/>
        <w:rPr>
          <w:color w:val="000000"/>
          <w:sz w:val="28"/>
          <w:szCs w:val="28"/>
        </w:rPr>
      </w:pPr>
      <w:r w:rsidRPr="00426FD6">
        <w:rPr>
          <w:color w:val="000000"/>
          <w:sz w:val="28"/>
          <w:szCs w:val="28"/>
        </w:rPr>
        <w:t xml:space="preserve">         Число умерших </w:t>
      </w:r>
      <w:r w:rsidR="00F656EF" w:rsidRPr="00426FD6">
        <w:rPr>
          <w:color w:val="000000"/>
          <w:sz w:val="28"/>
          <w:szCs w:val="28"/>
        </w:rPr>
        <w:t xml:space="preserve">за 1 </w:t>
      </w:r>
      <w:r w:rsidR="00223E0D">
        <w:rPr>
          <w:color w:val="000000"/>
          <w:sz w:val="28"/>
          <w:szCs w:val="28"/>
        </w:rPr>
        <w:t>полугодие</w:t>
      </w:r>
      <w:r w:rsidR="00F656EF" w:rsidRPr="00426FD6">
        <w:rPr>
          <w:color w:val="000000"/>
          <w:sz w:val="28"/>
          <w:szCs w:val="28"/>
        </w:rPr>
        <w:t xml:space="preserve"> 202</w:t>
      </w:r>
      <w:r w:rsidR="00C277F7">
        <w:rPr>
          <w:color w:val="000000"/>
          <w:sz w:val="28"/>
          <w:szCs w:val="28"/>
        </w:rPr>
        <w:t>5</w:t>
      </w:r>
      <w:r w:rsidR="00F656EF" w:rsidRPr="00426FD6">
        <w:rPr>
          <w:color w:val="000000"/>
          <w:sz w:val="28"/>
          <w:szCs w:val="28"/>
        </w:rPr>
        <w:t xml:space="preserve"> года </w:t>
      </w:r>
      <w:r w:rsidRPr="00426FD6">
        <w:rPr>
          <w:color w:val="000000"/>
          <w:sz w:val="28"/>
          <w:szCs w:val="28"/>
        </w:rPr>
        <w:t xml:space="preserve">составило </w:t>
      </w:r>
      <w:r w:rsidR="00C277F7">
        <w:rPr>
          <w:color w:val="000000"/>
          <w:sz w:val="28"/>
          <w:szCs w:val="28"/>
        </w:rPr>
        <w:t>8</w:t>
      </w:r>
      <w:r w:rsidR="00223E0D">
        <w:rPr>
          <w:color w:val="000000"/>
          <w:sz w:val="28"/>
          <w:szCs w:val="28"/>
        </w:rPr>
        <w:t>8</w:t>
      </w:r>
      <w:r w:rsidRPr="00426FD6">
        <w:rPr>
          <w:color w:val="000000"/>
          <w:sz w:val="28"/>
          <w:szCs w:val="28"/>
        </w:rPr>
        <w:t xml:space="preserve"> человек (аналогичный период прошлого года </w:t>
      </w:r>
      <w:r w:rsidR="00C277F7">
        <w:rPr>
          <w:color w:val="000000"/>
          <w:sz w:val="28"/>
          <w:szCs w:val="28"/>
        </w:rPr>
        <w:t>6</w:t>
      </w:r>
      <w:r w:rsidR="00223E0D">
        <w:rPr>
          <w:color w:val="000000"/>
          <w:sz w:val="28"/>
          <w:szCs w:val="28"/>
        </w:rPr>
        <w:t>8</w:t>
      </w:r>
      <w:r w:rsidRPr="00426FD6">
        <w:rPr>
          <w:color w:val="000000"/>
          <w:sz w:val="28"/>
          <w:szCs w:val="28"/>
        </w:rPr>
        <w:t xml:space="preserve"> человек</w:t>
      </w:r>
      <w:r w:rsidR="00F656EF" w:rsidRPr="00426FD6">
        <w:rPr>
          <w:color w:val="000000"/>
          <w:sz w:val="28"/>
          <w:szCs w:val="28"/>
        </w:rPr>
        <w:t xml:space="preserve">). </w:t>
      </w:r>
      <w:r w:rsidRPr="00426FD6">
        <w:rPr>
          <w:color w:val="000000"/>
          <w:sz w:val="28"/>
          <w:szCs w:val="28"/>
        </w:rPr>
        <w:t xml:space="preserve">Естественная убыль </w:t>
      </w:r>
      <w:r w:rsidR="005B38AB">
        <w:rPr>
          <w:color w:val="000000"/>
          <w:sz w:val="28"/>
          <w:szCs w:val="28"/>
        </w:rPr>
        <w:t xml:space="preserve">1 </w:t>
      </w:r>
      <w:r w:rsidR="00223E0D">
        <w:rPr>
          <w:color w:val="000000"/>
          <w:sz w:val="28"/>
          <w:szCs w:val="28"/>
        </w:rPr>
        <w:t xml:space="preserve">полугодие </w:t>
      </w:r>
      <w:r w:rsidR="005B38AB">
        <w:rPr>
          <w:color w:val="000000"/>
          <w:sz w:val="28"/>
          <w:szCs w:val="28"/>
        </w:rPr>
        <w:t>202</w:t>
      </w:r>
      <w:r w:rsidR="00C277F7">
        <w:rPr>
          <w:color w:val="000000"/>
          <w:sz w:val="28"/>
          <w:szCs w:val="28"/>
        </w:rPr>
        <w:t>5</w:t>
      </w:r>
      <w:r w:rsidR="005B38AB">
        <w:rPr>
          <w:color w:val="000000"/>
          <w:sz w:val="28"/>
          <w:szCs w:val="28"/>
        </w:rPr>
        <w:t xml:space="preserve"> </w:t>
      </w:r>
      <w:r w:rsidR="00426FD6">
        <w:rPr>
          <w:color w:val="000000"/>
          <w:sz w:val="28"/>
          <w:szCs w:val="28"/>
        </w:rPr>
        <w:t xml:space="preserve">года </w:t>
      </w:r>
      <w:r w:rsidRPr="00426FD6">
        <w:rPr>
          <w:color w:val="000000"/>
          <w:sz w:val="28"/>
          <w:szCs w:val="28"/>
        </w:rPr>
        <w:t xml:space="preserve">составила </w:t>
      </w:r>
      <w:r w:rsidR="00C277F7">
        <w:rPr>
          <w:color w:val="000000"/>
          <w:sz w:val="28"/>
          <w:szCs w:val="28"/>
        </w:rPr>
        <w:t>68</w:t>
      </w:r>
      <w:r w:rsidRPr="00426FD6">
        <w:rPr>
          <w:color w:val="000000"/>
          <w:sz w:val="28"/>
          <w:szCs w:val="28"/>
        </w:rPr>
        <w:t xml:space="preserve"> человек</w:t>
      </w:r>
      <w:r w:rsidR="00223E0D">
        <w:rPr>
          <w:color w:val="000000"/>
          <w:sz w:val="28"/>
          <w:szCs w:val="28"/>
        </w:rPr>
        <w:t xml:space="preserve"> (</w:t>
      </w:r>
      <w:r w:rsidRPr="00426FD6">
        <w:rPr>
          <w:color w:val="000000"/>
          <w:sz w:val="28"/>
          <w:szCs w:val="28"/>
        </w:rPr>
        <w:t>за аналогичный период 202</w:t>
      </w:r>
      <w:r w:rsidR="00C277F7">
        <w:rPr>
          <w:color w:val="000000"/>
          <w:sz w:val="28"/>
          <w:szCs w:val="28"/>
        </w:rPr>
        <w:t>4</w:t>
      </w:r>
      <w:r w:rsidRPr="00426FD6">
        <w:rPr>
          <w:color w:val="000000"/>
          <w:sz w:val="28"/>
          <w:szCs w:val="28"/>
        </w:rPr>
        <w:t xml:space="preserve"> года естественная убыль составляла </w:t>
      </w:r>
      <w:r w:rsidR="00223E0D">
        <w:rPr>
          <w:color w:val="000000"/>
          <w:sz w:val="28"/>
          <w:szCs w:val="28"/>
        </w:rPr>
        <w:t>43</w:t>
      </w:r>
      <w:r w:rsidRPr="00426FD6">
        <w:rPr>
          <w:color w:val="000000"/>
          <w:sz w:val="28"/>
          <w:szCs w:val="28"/>
        </w:rPr>
        <w:t xml:space="preserve"> человек</w:t>
      </w:r>
      <w:r w:rsidR="00223E0D">
        <w:rPr>
          <w:color w:val="000000"/>
          <w:sz w:val="28"/>
          <w:szCs w:val="28"/>
        </w:rPr>
        <w:t>а)</w:t>
      </w:r>
      <w:r w:rsidRPr="00426FD6">
        <w:rPr>
          <w:color w:val="000000"/>
          <w:sz w:val="28"/>
          <w:szCs w:val="28"/>
        </w:rPr>
        <w:t>.</w:t>
      </w:r>
    </w:p>
    <w:p w14:paraId="79CF2C5C" w14:textId="787AF5B8" w:rsidR="005B38AB" w:rsidRPr="00291A0F" w:rsidRDefault="005B38AB" w:rsidP="0096473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За 1 </w:t>
      </w:r>
      <w:r w:rsidR="00223E0D">
        <w:rPr>
          <w:color w:val="000000"/>
          <w:sz w:val="28"/>
          <w:szCs w:val="28"/>
        </w:rPr>
        <w:t>по</w:t>
      </w:r>
      <w:r w:rsidR="00C9617E">
        <w:rPr>
          <w:color w:val="000000"/>
          <w:sz w:val="28"/>
          <w:szCs w:val="28"/>
        </w:rPr>
        <w:t>л</w:t>
      </w:r>
      <w:r w:rsidR="00223E0D">
        <w:rPr>
          <w:color w:val="000000"/>
          <w:sz w:val="28"/>
          <w:szCs w:val="28"/>
        </w:rPr>
        <w:t>угодие</w:t>
      </w:r>
      <w:r>
        <w:rPr>
          <w:color w:val="000000"/>
          <w:sz w:val="28"/>
          <w:szCs w:val="28"/>
        </w:rPr>
        <w:t xml:space="preserve"> 202</w:t>
      </w:r>
      <w:r w:rsidR="00892A8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браков </w:t>
      </w:r>
      <w:r w:rsidR="00223E0D">
        <w:rPr>
          <w:color w:val="000000"/>
          <w:sz w:val="28"/>
          <w:szCs w:val="28"/>
        </w:rPr>
        <w:t>1</w:t>
      </w:r>
      <w:r w:rsidR="00892A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, разводов </w:t>
      </w:r>
      <w:r w:rsidR="00892A8F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, а за 1 </w:t>
      </w:r>
      <w:r w:rsidR="00223E0D">
        <w:rPr>
          <w:color w:val="000000"/>
          <w:sz w:val="28"/>
          <w:szCs w:val="28"/>
        </w:rPr>
        <w:t>полугодие</w:t>
      </w:r>
      <w:r>
        <w:rPr>
          <w:color w:val="000000"/>
          <w:sz w:val="28"/>
          <w:szCs w:val="28"/>
        </w:rPr>
        <w:t xml:space="preserve"> 202</w:t>
      </w:r>
      <w:r w:rsidR="00892A8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браков </w:t>
      </w:r>
      <w:r w:rsidR="00223E0D">
        <w:rPr>
          <w:color w:val="000000"/>
          <w:sz w:val="28"/>
          <w:szCs w:val="28"/>
        </w:rPr>
        <w:t>1</w:t>
      </w:r>
      <w:r w:rsidR="00892A8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, разводов </w:t>
      </w:r>
      <w:r w:rsidR="00892A8F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. </w:t>
      </w:r>
    </w:p>
    <w:p w14:paraId="1BE5C5B4" w14:textId="77777777" w:rsidR="00D24609" w:rsidRDefault="00D24609" w:rsidP="00D24609">
      <w:pPr>
        <w:jc w:val="center"/>
        <w:rPr>
          <w:b/>
          <w:sz w:val="28"/>
          <w:szCs w:val="28"/>
        </w:rPr>
      </w:pPr>
    </w:p>
    <w:p w14:paraId="58DE3CAB" w14:textId="77777777" w:rsidR="00D24609" w:rsidRDefault="00D24609" w:rsidP="00D24609">
      <w:pPr>
        <w:jc w:val="center"/>
        <w:rPr>
          <w:b/>
          <w:sz w:val="28"/>
          <w:szCs w:val="28"/>
        </w:rPr>
      </w:pPr>
      <w:r w:rsidRPr="00560BCA">
        <w:rPr>
          <w:b/>
          <w:sz w:val="28"/>
          <w:szCs w:val="28"/>
        </w:rPr>
        <w:t>Общеэкономические показатели</w:t>
      </w:r>
    </w:p>
    <w:p w14:paraId="60CA4163" w14:textId="77777777" w:rsidR="00D24609" w:rsidRDefault="00D24609" w:rsidP="00D24609">
      <w:pPr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         </w:t>
      </w:r>
    </w:p>
    <w:p w14:paraId="640EDDB1" w14:textId="1CC77923" w:rsidR="00D24609" w:rsidRPr="003D0683" w:rsidRDefault="00D24609" w:rsidP="00D24609">
      <w:pPr>
        <w:shd w:val="clear" w:color="auto" w:fill="FFFFFF"/>
        <w:spacing w:line="360" w:lineRule="auto"/>
        <w:ind w:right="10" w:firstLine="567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На 1 </w:t>
      </w:r>
      <w:r w:rsidR="00155F37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4631C8">
        <w:rPr>
          <w:sz w:val="28"/>
          <w:szCs w:val="28"/>
        </w:rPr>
        <w:t>5</w:t>
      </w:r>
      <w:r w:rsidRPr="003D0683">
        <w:rPr>
          <w:sz w:val="28"/>
          <w:szCs w:val="28"/>
        </w:rPr>
        <w:t xml:space="preserve"> года в районе зарегистрировано </w:t>
      </w:r>
      <w:r w:rsidR="004631C8">
        <w:rPr>
          <w:sz w:val="28"/>
          <w:szCs w:val="28"/>
        </w:rPr>
        <w:t>167</w:t>
      </w:r>
      <w:r w:rsidRPr="003D0683">
        <w:rPr>
          <w:sz w:val="28"/>
          <w:szCs w:val="28"/>
        </w:rPr>
        <w:t xml:space="preserve"> юридическ</w:t>
      </w:r>
      <w:r w:rsidR="004631C8">
        <w:rPr>
          <w:sz w:val="28"/>
          <w:szCs w:val="28"/>
        </w:rPr>
        <w:t>их</w:t>
      </w:r>
      <w:r w:rsidRPr="003D0683">
        <w:rPr>
          <w:sz w:val="28"/>
          <w:szCs w:val="28"/>
        </w:rPr>
        <w:t xml:space="preserve"> лиц и </w:t>
      </w:r>
      <w:r w:rsidR="0011546D">
        <w:rPr>
          <w:sz w:val="28"/>
          <w:szCs w:val="28"/>
        </w:rPr>
        <w:t>20</w:t>
      </w:r>
      <w:r w:rsidR="004631C8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>индивидуальных предпринимателя (на 01.</w:t>
      </w:r>
      <w:r>
        <w:rPr>
          <w:sz w:val="28"/>
          <w:szCs w:val="28"/>
        </w:rPr>
        <w:t>0</w:t>
      </w:r>
      <w:r w:rsidR="00155F37">
        <w:rPr>
          <w:sz w:val="28"/>
          <w:szCs w:val="28"/>
        </w:rPr>
        <w:t>7</w:t>
      </w:r>
      <w:r w:rsidRPr="003D0683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631C8">
        <w:rPr>
          <w:sz w:val="28"/>
          <w:szCs w:val="28"/>
        </w:rPr>
        <w:t>4</w:t>
      </w:r>
      <w:r w:rsidRPr="003D0683">
        <w:rPr>
          <w:sz w:val="28"/>
          <w:szCs w:val="28"/>
        </w:rPr>
        <w:t xml:space="preserve"> года – </w:t>
      </w:r>
      <w:r w:rsidR="00155F37">
        <w:rPr>
          <w:sz w:val="28"/>
          <w:szCs w:val="28"/>
        </w:rPr>
        <w:t>208</w:t>
      </w:r>
      <w:r>
        <w:rPr>
          <w:sz w:val="28"/>
          <w:szCs w:val="28"/>
        </w:rPr>
        <w:t xml:space="preserve"> </w:t>
      </w:r>
      <w:r w:rsidRPr="003D0683">
        <w:rPr>
          <w:sz w:val="28"/>
          <w:szCs w:val="28"/>
        </w:rPr>
        <w:t xml:space="preserve">единиц). </w:t>
      </w:r>
    </w:p>
    <w:p w14:paraId="295BAD0A" w14:textId="6DE116A9" w:rsidR="00D24609" w:rsidRDefault="00D24609" w:rsidP="00D24609">
      <w:pPr>
        <w:spacing w:line="360" w:lineRule="auto"/>
        <w:ind w:firstLine="720"/>
        <w:jc w:val="both"/>
        <w:rPr>
          <w:sz w:val="28"/>
          <w:szCs w:val="28"/>
        </w:rPr>
      </w:pPr>
      <w:r w:rsidRPr="003D0683">
        <w:rPr>
          <w:sz w:val="28"/>
          <w:szCs w:val="28"/>
        </w:rPr>
        <w:t xml:space="preserve">Промышленное производство района в основном представлено малыми предприятиями, осуществляющими свою деятельность в таких отраслях промышленности, как производство пищевых продуктов, обработка древесины, производство и распределение электроэнергии, водоснабжение и водоотведение. </w:t>
      </w:r>
    </w:p>
    <w:p w14:paraId="6F2F42E9" w14:textId="77777777" w:rsidR="002A5FE3" w:rsidRDefault="002A5FE3" w:rsidP="00D24609">
      <w:pPr>
        <w:spacing w:line="360" w:lineRule="auto"/>
        <w:ind w:firstLine="720"/>
        <w:jc w:val="both"/>
        <w:rPr>
          <w:sz w:val="28"/>
          <w:szCs w:val="28"/>
        </w:rPr>
      </w:pPr>
    </w:p>
    <w:p w14:paraId="4CD5EA92" w14:textId="77777777" w:rsidR="00672426" w:rsidRDefault="00672426" w:rsidP="00CA1C76">
      <w:pPr>
        <w:jc w:val="center"/>
        <w:rPr>
          <w:b/>
          <w:sz w:val="28"/>
          <w:szCs w:val="28"/>
        </w:rPr>
      </w:pPr>
    </w:p>
    <w:p w14:paraId="46D57074" w14:textId="0326C5AE" w:rsidR="00CA1C76" w:rsidRDefault="00CA1C76" w:rsidP="00CA1C76">
      <w:pPr>
        <w:jc w:val="center"/>
        <w:rPr>
          <w:b/>
          <w:sz w:val="28"/>
          <w:szCs w:val="28"/>
        </w:rPr>
      </w:pPr>
      <w:r w:rsidRPr="002640A4">
        <w:rPr>
          <w:b/>
          <w:sz w:val="28"/>
          <w:szCs w:val="28"/>
        </w:rPr>
        <w:lastRenderedPageBreak/>
        <w:t>Трудоустройство и занятость населения</w:t>
      </w:r>
    </w:p>
    <w:p w14:paraId="017A6062" w14:textId="77777777" w:rsidR="002A5FE3" w:rsidRDefault="002A5FE3" w:rsidP="00CA1C76">
      <w:pPr>
        <w:jc w:val="center"/>
        <w:rPr>
          <w:b/>
          <w:sz w:val="28"/>
          <w:szCs w:val="28"/>
        </w:rPr>
      </w:pPr>
    </w:p>
    <w:p w14:paraId="46AB9278" w14:textId="62D2A439" w:rsidR="00CA1C76" w:rsidRPr="003F683D" w:rsidRDefault="00CA1C76" w:rsidP="00CA1C76">
      <w:pPr>
        <w:spacing w:line="360" w:lineRule="auto"/>
        <w:ind w:firstLine="709"/>
        <w:jc w:val="both"/>
        <w:rPr>
          <w:sz w:val="28"/>
          <w:szCs w:val="28"/>
        </w:rPr>
      </w:pPr>
      <w:r w:rsidRPr="00EC7F6D">
        <w:rPr>
          <w:b/>
          <w:sz w:val="28"/>
          <w:szCs w:val="28"/>
        </w:rPr>
        <w:t>Численность безработных</w:t>
      </w:r>
      <w:r w:rsidRPr="003F683D">
        <w:rPr>
          <w:sz w:val="28"/>
          <w:szCs w:val="28"/>
        </w:rPr>
        <w:t xml:space="preserve">, зарегистрированных в службе занятости </w:t>
      </w:r>
      <w:r w:rsidR="00ED6FB6">
        <w:rPr>
          <w:sz w:val="28"/>
          <w:szCs w:val="28"/>
        </w:rPr>
        <w:t>на 01.07.202</w:t>
      </w:r>
      <w:r w:rsidR="001179E6">
        <w:rPr>
          <w:sz w:val="28"/>
          <w:szCs w:val="28"/>
        </w:rPr>
        <w:t>5</w:t>
      </w:r>
      <w:r w:rsidR="00ED6FB6">
        <w:rPr>
          <w:sz w:val="28"/>
          <w:szCs w:val="28"/>
        </w:rPr>
        <w:t xml:space="preserve"> года составила </w:t>
      </w:r>
      <w:r w:rsidR="001179E6">
        <w:rPr>
          <w:sz w:val="28"/>
          <w:szCs w:val="28"/>
        </w:rPr>
        <w:t>13</w:t>
      </w:r>
      <w:r w:rsidR="00ED6FB6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(на 01.0</w:t>
      </w:r>
      <w:r w:rsidR="00ED6FB6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1179E6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численность безработных составляла </w:t>
      </w:r>
      <w:r w:rsidR="001179E6">
        <w:rPr>
          <w:sz w:val="28"/>
          <w:szCs w:val="28"/>
        </w:rPr>
        <w:t>151</w:t>
      </w:r>
      <w:r w:rsidR="00ED6FB6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человек).</w:t>
      </w:r>
    </w:p>
    <w:p w14:paraId="3F1ED4CB" w14:textId="0C2880E5" w:rsidR="00BC33F8" w:rsidRPr="003F683D" w:rsidRDefault="00BC33F8" w:rsidP="00BC33F8">
      <w:pPr>
        <w:tabs>
          <w:tab w:val="left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3F683D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зарегистрированной безработицы </w:t>
      </w:r>
      <w:r w:rsidRPr="003F683D">
        <w:rPr>
          <w:sz w:val="28"/>
          <w:szCs w:val="28"/>
        </w:rPr>
        <w:t xml:space="preserve">в Кильмезском районе на </w:t>
      </w:r>
      <w:r>
        <w:rPr>
          <w:sz w:val="28"/>
          <w:szCs w:val="28"/>
        </w:rPr>
        <w:t>01.07.202</w:t>
      </w:r>
      <w:r w:rsidR="002640A4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F683D">
        <w:rPr>
          <w:sz w:val="28"/>
          <w:szCs w:val="28"/>
        </w:rPr>
        <w:t xml:space="preserve"> составил </w:t>
      </w:r>
      <w:r w:rsidR="002640A4">
        <w:rPr>
          <w:sz w:val="28"/>
          <w:szCs w:val="28"/>
        </w:rPr>
        <w:t>0,3</w:t>
      </w:r>
      <w:r w:rsidRPr="003F683D">
        <w:rPr>
          <w:sz w:val="28"/>
          <w:szCs w:val="28"/>
        </w:rPr>
        <w:t>%</w:t>
      </w:r>
      <w:r w:rsidR="002640A4">
        <w:rPr>
          <w:sz w:val="28"/>
          <w:szCs w:val="28"/>
        </w:rPr>
        <w:t xml:space="preserve"> (</w:t>
      </w:r>
      <w:r w:rsidRPr="003F683D">
        <w:rPr>
          <w:sz w:val="28"/>
          <w:szCs w:val="28"/>
        </w:rPr>
        <w:t xml:space="preserve">на </w:t>
      </w:r>
      <w:r>
        <w:rPr>
          <w:sz w:val="28"/>
          <w:szCs w:val="28"/>
        </w:rPr>
        <w:t>01.04.</w:t>
      </w:r>
      <w:r w:rsidRPr="003F683D">
        <w:rPr>
          <w:sz w:val="28"/>
          <w:szCs w:val="28"/>
        </w:rPr>
        <w:t>202</w:t>
      </w:r>
      <w:r>
        <w:rPr>
          <w:sz w:val="28"/>
          <w:szCs w:val="28"/>
        </w:rPr>
        <w:t>4 года</w:t>
      </w:r>
      <w:r w:rsidR="002640A4">
        <w:rPr>
          <w:sz w:val="28"/>
          <w:szCs w:val="28"/>
        </w:rPr>
        <w:t xml:space="preserve"> составлял 0,31%).</w:t>
      </w:r>
    </w:p>
    <w:p w14:paraId="5B4BAA37" w14:textId="77777777" w:rsidR="00425D03" w:rsidRDefault="00425D03" w:rsidP="00D24609">
      <w:pPr>
        <w:spacing w:line="360" w:lineRule="auto"/>
        <w:ind w:firstLine="567"/>
        <w:jc w:val="center"/>
        <w:rPr>
          <w:b/>
          <w:sz w:val="28"/>
          <w:szCs w:val="28"/>
          <w:highlight w:val="yellow"/>
        </w:rPr>
      </w:pPr>
    </w:p>
    <w:p w14:paraId="1CD6495D" w14:textId="78D69629" w:rsidR="00D24609" w:rsidRDefault="00D24609" w:rsidP="00D24609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97125">
        <w:rPr>
          <w:b/>
          <w:sz w:val="28"/>
          <w:szCs w:val="28"/>
        </w:rPr>
        <w:t>Сельское хозяйство</w:t>
      </w:r>
    </w:p>
    <w:p w14:paraId="387ED3FA" w14:textId="00CDDB9F" w:rsidR="00314B26" w:rsidRPr="009502D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2DF">
        <w:rPr>
          <w:color w:val="000000"/>
          <w:sz w:val="28"/>
          <w:szCs w:val="28"/>
        </w:rPr>
        <w:t xml:space="preserve">На территории Кильмезского района действует 3 сельскохозяйственные организации, 1 сельскохозяйственный потребительский перерабатывающий кооператив «Исток», 3 крестьянских (фермерских) хозяйства, 3,4 тыс. личных подсобных хозяйств населения. На долю крупно товарного сектора приходится половина производимой в районе сельскохозяйственной продукции. </w:t>
      </w:r>
    </w:p>
    <w:p w14:paraId="7496EAEB" w14:textId="358DED6D" w:rsidR="00314B26" w:rsidRPr="009502D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502DF">
        <w:rPr>
          <w:color w:val="000000"/>
          <w:sz w:val="28"/>
          <w:szCs w:val="28"/>
        </w:rPr>
        <w:t>По состоянию на 01.07.202</w:t>
      </w:r>
      <w:r w:rsidR="0005276E">
        <w:rPr>
          <w:color w:val="000000"/>
          <w:sz w:val="28"/>
          <w:szCs w:val="28"/>
        </w:rPr>
        <w:t xml:space="preserve">5 </w:t>
      </w:r>
      <w:r w:rsidRPr="009502DF">
        <w:rPr>
          <w:color w:val="000000"/>
          <w:sz w:val="28"/>
          <w:szCs w:val="28"/>
        </w:rPr>
        <w:t xml:space="preserve">года </w:t>
      </w:r>
      <w:bookmarkStart w:id="0" w:name="_Hlk150412047"/>
      <w:r w:rsidRPr="009502DF">
        <w:rPr>
          <w:color w:val="000000"/>
          <w:sz w:val="28"/>
          <w:szCs w:val="28"/>
        </w:rPr>
        <w:t>в сельскохозяйственных организациях и КФХ район</w:t>
      </w:r>
      <w:bookmarkEnd w:id="0"/>
      <w:r w:rsidRPr="009502DF">
        <w:rPr>
          <w:color w:val="000000"/>
          <w:sz w:val="28"/>
          <w:szCs w:val="28"/>
        </w:rPr>
        <w:t xml:space="preserve">а содержится </w:t>
      </w:r>
      <w:r w:rsidR="0005276E">
        <w:rPr>
          <w:color w:val="000000"/>
          <w:sz w:val="28"/>
          <w:szCs w:val="28"/>
        </w:rPr>
        <w:t>2177</w:t>
      </w:r>
      <w:r w:rsidRPr="009502DF">
        <w:rPr>
          <w:color w:val="000000"/>
          <w:sz w:val="28"/>
          <w:szCs w:val="28"/>
        </w:rPr>
        <w:t xml:space="preserve"> голов крупного рогатого скота (9</w:t>
      </w:r>
      <w:r w:rsidR="0005276E">
        <w:rPr>
          <w:color w:val="000000"/>
          <w:sz w:val="28"/>
          <w:szCs w:val="28"/>
        </w:rPr>
        <w:t>9</w:t>
      </w:r>
      <w:r w:rsidRPr="009502DF">
        <w:rPr>
          <w:color w:val="000000"/>
          <w:sz w:val="28"/>
          <w:szCs w:val="28"/>
        </w:rPr>
        <w:t>% к уровню 202</w:t>
      </w:r>
      <w:r w:rsidR="0005276E">
        <w:rPr>
          <w:color w:val="000000"/>
          <w:sz w:val="28"/>
          <w:szCs w:val="28"/>
        </w:rPr>
        <w:t>4</w:t>
      </w:r>
      <w:r w:rsidRPr="009502DF">
        <w:rPr>
          <w:color w:val="000000"/>
          <w:sz w:val="28"/>
          <w:szCs w:val="28"/>
        </w:rPr>
        <w:t xml:space="preserve"> года), из них коров – 9</w:t>
      </w:r>
      <w:r w:rsidR="0005276E">
        <w:rPr>
          <w:color w:val="000000"/>
          <w:sz w:val="28"/>
          <w:szCs w:val="28"/>
        </w:rPr>
        <w:t>24</w:t>
      </w:r>
      <w:r w:rsidRPr="009502DF">
        <w:rPr>
          <w:color w:val="000000"/>
          <w:sz w:val="28"/>
          <w:szCs w:val="28"/>
        </w:rPr>
        <w:t> голов (</w:t>
      </w:r>
      <w:r w:rsidR="0005276E">
        <w:rPr>
          <w:color w:val="000000"/>
          <w:sz w:val="28"/>
          <w:szCs w:val="28"/>
        </w:rPr>
        <w:t>95</w:t>
      </w:r>
      <w:r w:rsidRPr="009502DF">
        <w:rPr>
          <w:color w:val="000000"/>
          <w:sz w:val="28"/>
          <w:szCs w:val="28"/>
        </w:rPr>
        <w:t xml:space="preserve">%). </w:t>
      </w:r>
    </w:p>
    <w:p w14:paraId="5CBF360D" w14:textId="42FD0278" w:rsidR="00314B26" w:rsidRPr="009502DF" w:rsidRDefault="00314B26" w:rsidP="00314B2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9502DF">
        <w:rPr>
          <w:color w:val="000000"/>
          <w:sz w:val="28"/>
          <w:szCs w:val="28"/>
        </w:rPr>
        <w:t xml:space="preserve">Валовой надой молока в сельскохозяйственных организациях и КФХ района за 1 полугодие текущего года составил </w:t>
      </w:r>
      <w:r w:rsidR="00276639">
        <w:rPr>
          <w:color w:val="000000"/>
          <w:sz w:val="28"/>
          <w:szCs w:val="28"/>
        </w:rPr>
        <w:t>2873,1</w:t>
      </w:r>
      <w:r w:rsidRPr="009502DF">
        <w:rPr>
          <w:color w:val="000000"/>
          <w:sz w:val="28"/>
          <w:szCs w:val="28"/>
        </w:rPr>
        <w:t xml:space="preserve"> тонн (</w:t>
      </w:r>
      <w:r w:rsidR="00276639">
        <w:rPr>
          <w:color w:val="000000"/>
          <w:sz w:val="28"/>
          <w:szCs w:val="28"/>
        </w:rPr>
        <w:t>107</w:t>
      </w:r>
      <w:r w:rsidRPr="009502DF">
        <w:rPr>
          <w:color w:val="000000"/>
          <w:sz w:val="28"/>
          <w:szCs w:val="28"/>
        </w:rPr>
        <w:t>% к уровню 202</w:t>
      </w:r>
      <w:r w:rsidR="00276639">
        <w:rPr>
          <w:color w:val="000000"/>
          <w:sz w:val="28"/>
          <w:szCs w:val="28"/>
        </w:rPr>
        <w:t>4</w:t>
      </w:r>
      <w:r w:rsidRPr="009502DF">
        <w:rPr>
          <w:color w:val="000000"/>
          <w:sz w:val="28"/>
          <w:szCs w:val="28"/>
        </w:rPr>
        <w:t xml:space="preserve"> года), в среднем от коровы надоено по </w:t>
      </w:r>
      <w:r w:rsidR="00276639">
        <w:rPr>
          <w:color w:val="000000"/>
          <w:sz w:val="28"/>
          <w:szCs w:val="28"/>
        </w:rPr>
        <w:t>3076</w:t>
      </w:r>
      <w:r w:rsidRPr="009502DF">
        <w:rPr>
          <w:sz w:val="28"/>
          <w:szCs w:val="28"/>
        </w:rPr>
        <w:t xml:space="preserve"> кг молока (</w:t>
      </w:r>
      <w:r w:rsidR="00276639">
        <w:rPr>
          <w:sz w:val="28"/>
          <w:szCs w:val="28"/>
        </w:rPr>
        <w:t>113</w:t>
      </w:r>
      <w:r w:rsidRPr="009502DF">
        <w:rPr>
          <w:color w:val="000000"/>
          <w:sz w:val="28"/>
          <w:szCs w:val="28"/>
        </w:rPr>
        <w:t xml:space="preserve">%), произведено на убой скота и птицы – </w:t>
      </w:r>
      <w:r w:rsidR="00276639">
        <w:rPr>
          <w:color w:val="000000"/>
          <w:sz w:val="28"/>
          <w:szCs w:val="28"/>
        </w:rPr>
        <w:t>155</w:t>
      </w:r>
      <w:r w:rsidRPr="009502DF">
        <w:rPr>
          <w:color w:val="000000"/>
          <w:sz w:val="28"/>
          <w:szCs w:val="28"/>
        </w:rPr>
        <w:t xml:space="preserve"> тонн (</w:t>
      </w:r>
      <w:r w:rsidR="00276639">
        <w:rPr>
          <w:color w:val="000000"/>
          <w:sz w:val="28"/>
          <w:szCs w:val="28"/>
        </w:rPr>
        <w:t>78</w:t>
      </w:r>
      <w:r w:rsidRPr="009502DF">
        <w:rPr>
          <w:color w:val="000000"/>
          <w:sz w:val="28"/>
          <w:szCs w:val="28"/>
        </w:rPr>
        <w:t xml:space="preserve">%). </w:t>
      </w:r>
    </w:p>
    <w:p w14:paraId="2E897427" w14:textId="0C366CE2" w:rsidR="00314B26" w:rsidRPr="009502DF" w:rsidRDefault="00314B26" w:rsidP="00314B26">
      <w:pPr>
        <w:spacing w:line="360" w:lineRule="auto"/>
        <w:ind w:firstLine="709"/>
        <w:jc w:val="both"/>
        <w:rPr>
          <w:sz w:val="28"/>
          <w:szCs w:val="28"/>
        </w:rPr>
      </w:pPr>
      <w:r w:rsidRPr="009502DF">
        <w:rPr>
          <w:color w:val="000000"/>
          <w:sz w:val="28"/>
          <w:szCs w:val="28"/>
        </w:rPr>
        <w:t>Общая посевная площадь в Кильмезском районе составляет 9,063 тыс. га (на уровне 202</w:t>
      </w:r>
      <w:r w:rsidR="003145EF">
        <w:rPr>
          <w:color w:val="000000"/>
          <w:sz w:val="28"/>
          <w:szCs w:val="28"/>
        </w:rPr>
        <w:t>4</w:t>
      </w:r>
      <w:r w:rsidRPr="009502DF">
        <w:rPr>
          <w:color w:val="000000"/>
          <w:sz w:val="28"/>
          <w:szCs w:val="28"/>
        </w:rPr>
        <w:t xml:space="preserve"> года), в том числе зерновых и зернобобовых культур – </w:t>
      </w:r>
      <w:r w:rsidR="003145EF">
        <w:rPr>
          <w:color w:val="000000"/>
          <w:sz w:val="28"/>
          <w:szCs w:val="28"/>
        </w:rPr>
        <w:t>3,358</w:t>
      </w:r>
      <w:r w:rsidRPr="009502DF">
        <w:rPr>
          <w:color w:val="000000"/>
          <w:sz w:val="28"/>
          <w:szCs w:val="28"/>
        </w:rPr>
        <w:t xml:space="preserve"> тыс. га (</w:t>
      </w:r>
      <w:r w:rsidR="003145EF">
        <w:rPr>
          <w:color w:val="000000"/>
          <w:sz w:val="28"/>
          <w:szCs w:val="28"/>
        </w:rPr>
        <w:t>86</w:t>
      </w:r>
      <w:r w:rsidRPr="009502DF">
        <w:rPr>
          <w:color w:val="000000"/>
          <w:sz w:val="28"/>
          <w:szCs w:val="28"/>
        </w:rPr>
        <w:t xml:space="preserve">%). Планируется произвести зерна в первоначальном весе </w:t>
      </w:r>
      <w:r w:rsidR="003E6717">
        <w:rPr>
          <w:color w:val="000000"/>
          <w:sz w:val="28"/>
          <w:szCs w:val="28"/>
        </w:rPr>
        <w:t>6,111</w:t>
      </w:r>
      <w:r w:rsidRPr="009502DF">
        <w:rPr>
          <w:color w:val="000000"/>
          <w:sz w:val="28"/>
          <w:szCs w:val="28"/>
        </w:rPr>
        <w:t xml:space="preserve"> тыс. тонн зерна (</w:t>
      </w:r>
      <w:r w:rsidR="003E6717">
        <w:rPr>
          <w:color w:val="000000"/>
          <w:sz w:val="28"/>
          <w:szCs w:val="28"/>
        </w:rPr>
        <w:t>86</w:t>
      </w:r>
      <w:r w:rsidRPr="009502DF">
        <w:rPr>
          <w:color w:val="000000"/>
          <w:sz w:val="28"/>
          <w:szCs w:val="28"/>
        </w:rPr>
        <w:t>% к 202</w:t>
      </w:r>
      <w:r w:rsidR="003E6717">
        <w:rPr>
          <w:color w:val="000000"/>
          <w:sz w:val="28"/>
          <w:szCs w:val="28"/>
        </w:rPr>
        <w:t>4</w:t>
      </w:r>
      <w:r w:rsidRPr="009502DF">
        <w:rPr>
          <w:color w:val="000000"/>
          <w:sz w:val="28"/>
          <w:szCs w:val="28"/>
        </w:rPr>
        <w:t xml:space="preserve"> году) при урожайности 18,</w:t>
      </w:r>
      <w:r w:rsidR="003E6717">
        <w:rPr>
          <w:color w:val="000000"/>
          <w:sz w:val="28"/>
          <w:szCs w:val="28"/>
        </w:rPr>
        <w:t>0</w:t>
      </w:r>
      <w:r w:rsidRPr="009502DF">
        <w:rPr>
          <w:color w:val="000000"/>
          <w:sz w:val="28"/>
          <w:szCs w:val="28"/>
        </w:rPr>
        <w:t xml:space="preserve"> ц/га (в 202</w:t>
      </w:r>
      <w:r w:rsidR="003E6717">
        <w:rPr>
          <w:color w:val="000000"/>
          <w:sz w:val="28"/>
          <w:szCs w:val="28"/>
        </w:rPr>
        <w:t>4</w:t>
      </w:r>
      <w:r w:rsidRPr="009502DF">
        <w:rPr>
          <w:color w:val="000000"/>
          <w:sz w:val="28"/>
          <w:szCs w:val="28"/>
        </w:rPr>
        <w:t xml:space="preserve"> году урожайность 18,</w:t>
      </w:r>
      <w:r w:rsidR="003E6717">
        <w:rPr>
          <w:color w:val="000000"/>
          <w:sz w:val="28"/>
          <w:szCs w:val="28"/>
        </w:rPr>
        <w:t>3</w:t>
      </w:r>
      <w:r w:rsidRPr="009502DF">
        <w:rPr>
          <w:color w:val="000000"/>
          <w:sz w:val="28"/>
          <w:szCs w:val="28"/>
        </w:rPr>
        <w:t xml:space="preserve"> %). </w:t>
      </w:r>
    </w:p>
    <w:p w14:paraId="54F4EA5E" w14:textId="6C705384" w:rsidR="00314B26" w:rsidRPr="009502DF" w:rsidRDefault="00314B26" w:rsidP="00314B26">
      <w:pPr>
        <w:spacing w:line="360" w:lineRule="auto"/>
        <w:ind w:firstLine="708"/>
        <w:jc w:val="both"/>
        <w:rPr>
          <w:sz w:val="28"/>
          <w:szCs w:val="28"/>
        </w:rPr>
      </w:pPr>
      <w:r w:rsidRPr="009502DF">
        <w:rPr>
          <w:sz w:val="28"/>
          <w:szCs w:val="28"/>
        </w:rPr>
        <w:t xml:space="preserve">Планируется произвести молока </w:t>
      </w:r>
      <w:r w:rsidR="00B25AA2">
        <w:rPr>
          <w:sz w:val="28"/>
          <w:szCs w:val="28"/>
        </w:rPr>
        <w:t>5360</w:t>
      </w:r>
      <w:r w:rsidRPr="009502DF">
        <w:rPr>
          <w:sz w:val="28"/>
          <w:szCs w:val="28"/>
        </w:rPr>
        <w:t xml:space="preserve"> тонн, при среднем надое от коровы </w:t>
      </w:r>
      <w:r w:rsidR="00B25AA2">
        <w:rPr>
          <w:sz w:val="28"/>
          <w:szCs w:val="28"/>
        </w:rPr>
        <w:t>6022</w:t>
      </w:r>
      <w:r w:rsidRPr="009502DF">
        <w:rPr>
          <w:sz w:val="28"/>
          <w:szCs w:val="28"/>
        </w:rPr>
        <w:t xml:space="preserve"> кг. Поголовье КРС 2</w:t>
      </w:r>
      <w:r w:rsidR="00B25AA2">
        <w:rPr>
          <w:sz w:val="28"/>
          <w:szCs w:val="28"/>
        </w:rPr>
        <w:t>065</w:t>
      </w:r>
      <w:r w:rsidRPr="009502DF">
        <w:rPr>
          <w:sz w:val="28"/>
          <w:szCs w:val="28"/>
        </w:rPr>
        <w:t xml:space="preserve"> голов, из них коров – </w:t>
      </w:r>
      <w:r w:rsidR="00B25AA2">
        <w:rPr>
          <w:sz w:val="28"/>
          <w:szCs w:val="28"/>
        </w:rPr>
        <w:t>890</w:t>
      </w:r>
      <w:r w:rsidRPr="009502DF">
        <w:rPr>
          <w:sz w:val="28"/>
          <w:szCs w:val="28"/>
        </w:rPr>
        <w:t xml:space="preserve"> голов.  </w:t>
      </w:r>
    </w:p>
    <w:p w14:paraId="0DD6D058" w14:textId="3B87A047" w:rsidR="00B4481F" w:rsidRDefault="00B4481F" w:rsidP="00B4481F">
      <w:pPr>
        <w:jc w:val="center"/>
        <w:rPr>
          <w:b/>
          <w:color w:val="000000"/>
          <w:sz w:val="28"/>
          <w:szCs w:val="28"/>
        </w:rPr>
      </w:pPr>
    </w:p>
    <w:p w14:paraId="5D1C84FB" w14:textId="2A266C13" w:rsidR="00281333" w:rsidRDefault="00281333" w:rsidP="00B4481F">
      <w:pPr>
        <w:jc w:val="center"/>
        <w:rPr>
          <w:b/>
          <w:color w:val="000000"/>
          <w:sz w:val="28"/>
          <w:szCs w:val="28"/>
        </w:rPr>
      </w:pPr>
    </w:p>
    <w:p w14:paraId="1F0CD50B" w14:textId="77777777" w:rsidR="00281333" w:rsidRDefault="00281333" w:rsidP="00B4481F">
      <w:pPr>
        <w:jc w:val="center"/>
        <w:rPr>
          <w:b/>
          <w:color w:val="000000"/>
          <w:sz w:val="28"/>
          <w:szCs w:val="28"/>
        </w:rPr>
      </w:pPr>
    </w:p>
    <w:p w14:paraId="05038415" w14:textId="6511E528" w:rsidR="00B4481F" w:rsidRDefault="00B4481F" w:rsidP="00B4481F">
      <w:pPr>
        <w:jc w:val="center"/>
        <w:rPr>
          <w:b/>
          <w:color w:val="000000"/>
          <w:sz w:val="28"/>
          <w:szCs w:val="28"/>
        </w:rPr>
      </w:pPr>
      <w:r w:rsidRPr="00905DA2">
        <w:rPr>
          <w:b/>
          <w:color w:val="000000"/>
          <w:sz w:val="28"/>
          <w:szCs w:val="28"/>
        </w:rPr>
        <w:lastRenderedPageBreak/>
        <w:t>Строительство</w:t>
      </w:r>
      <w:r w:rsidRPr="004D3CC6">
        <w:rPr>
          <w:b/>
          <w:color w:val="000000"/>
          <w:sz w:val="28"/>
          <w:szCs w:val="28"/>
        </w:rPr>
        <w:t xml:space="preserve"> </w:t>
      </w:r>
    </w:p>
    <w:p w14:paraId="72EED15F" w14:textId="43D28392" w:rsidR="0013765D" w:rsidRDefault="0013765D" w:rsidP="00E118E0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  <w:r w:rsidR="00E118E0">
        <w:rPr>
          <w:color w:val="000000"/>
          <w:sz w:val="28"/>
          <w:szCs w:val="28"/>
        </w:rPr>
        <w:t xml:space="preserve">           </w:t>
      </w:r>
      <w:r w:rsidRPr="0013765D">
        <w:rPr>
          <w:color w:val="000000"/>
          <w:sz w:val="28"/>
          <w:szCs w:val="28"/>
        </w:rPr>
        <w:t xml:space="preserve">За </w:t>
      </w:r>
      <w:r w:rsidR="00EB56C2">
        <w:rPr>
          <w:color w:val="000000"/>
          <w:sz w:val="28"/>
          <w:szCs w:val="28"/>
        </w:rPr>
        <w:t xml:space="preserve">январь </w:t>
      </w:r>
      <w:r w:rsidR="00BE1453">
        <w:rPr>
          <w:color w:val="000000"/>
          <w:sz w:val="28"/>
          <w:szCs w:val="28"/>
        </w:rPr>
        <w:t>–</w:t>
      </w:r>
      <w:r w:rsidR="00EC499A">
        <w:rPr>
          <w:color w:val="000000"/>
          <w:sz w:val="28"/>
          <w:szCs w:val="28"/>
        </w:rPr>
        <w:t xml:space="preserve"> </w:t>
      </w:r>
      <w:r w:rsidR="00BE1453">
        <w:rPr>
          <w:color w:val="000000"/>
          <w:sz w:val="28"/>
          <w:szCs w:val="28"/>
        </w:rPr>
        <w:t xml:space="preserve">июнь </w:t>
      </w:r>
      <w:r>
        <w:rPr>
          <w:color w:val="000000"/>
          <w:sz w:val="28"/>
          <w:szCs w:val="28"/>
        </w:rPr>
        <w:t>202</w:t>
      </w:r>
      <w:r w:rsidR="00EB56C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введено зданий жилого назначения </w:t>
      </w:r>
      <w:r w:rsidR="00EB56C2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единиц, общей площадью </w:t>
      </w:r>
      <w:r w:rsidR="00EB56C2">
        <w:rPr>
          <w:color w:val="000000"/>
          <w:sz w:val="28"/>
          <w:szCs w:val="28"/>
        </w:rPr>
        <w:t>867,0</w:t>
      </w:r>
      <w:r>
        <w:rPr>
          <w:color w:val="000000"/>
          <w:sz w:val="28"/>
          <w:szCs w:val="28"/>
        </w:rPr>
        <w:t xml:space="preserve"> кв. метра, </w:t>
      </w:r>
      <w:r w:rsidR="00EC499A">
        <w:rPr>
          <w:color w:val="000000"/>
          <w:sz w:val="28"/>
          <w:szCs w:val="28"/>
        </w:rPr>
        <w:t>снижение</w:t>
      </w:r>
      <w:r>
        <w:rPr>
          <w:color w:val="000000"/>
          <w:sz w:val="28"/>
          <w:szCs w:val="28"/>
        </w:rPr>
        <w:t xml:space="preserve"> к </w:t>
      </w:r>
      <w:r w:rsidR="00EC499A">
        <w:rPr>
          <w:color w:val="000000"/>
          <w:sz w:val="28"/>
          <w:szCs w:val="28"/>
        </w:rPr>
        <w:t>январю-маю</w:t>
      </w:r>
      <w:r>
        <w:rPr>
          <w:color w:val="000000"/>
          <w:sz w:val="28"/>
          <w:szCs w:val="28"/>
        </w:rPr>
        <w:t xml:space="preserve"> 2024 года на </w:t>
      </w:r>
      <w:r w:rsidR="00EC499A">
        <w:rPr>
          <w:color w:val="000000"/>
          <w:sz w:val="28"/>
          <w:szCs w:val="28"/>
        </w:rPr>
        <w:t>1437</w:t>
      </w:r>
      <w:r>
        <w:rPr>
          <w:color w:val="000000"/>
          <w:sz w:val="28"/>
          <w:szCs w:val="28"/>
        </w:rPr>
        <w:t xml:space="preserve"> кв.метра.</w:t>
      </w:r>
    </w:p>
    <w:p w14:paraId="3256108F" w14:textId="09F196EE" w:rsidR="00964736" w:rsidRDefault="00812D80" w:rsidP="009F5D95">
      <w:pPr>
        <w:jc w:val="center"/>
        <w:rPr>
          <w:b/>
          <w:sz w:val="28"/>
          <w:szCs w:val="28"/>
        </w:rPr>
      </w:pPr>
      <w:r w:rsidRPr="0022622E">
        <w:rPr>
          <w:b/>
          <w:sz w:val="28"/>
          <w:szCs w:val="28"/>
        </w:rPr>
        <w:t>Муниципальные закупки</w:t>
      </w:r>
    </w:p>
    <w:p w14:paraId="2AC5FCD1" w14:textId="77777777" w:rsidR="00812D80" w:rsidRDefault="00812D80" w:rsidP="0093002C">
      <w:pPr>
        <w:jc w:val="center"/>
        <w:rPr>
          <w:b/>
          <w:sz w:val="28"/>
          <w:szCs w:val="28"/>
        </w:rPr>
      </w:pPr>
    </w:p>
    <w:p w14:paraId="15B63CB2" w14:textId="0F1456E4" w:rsidR="00F932A8" w:rsidRPr="0022622E" w:rsidRDefault="0022622E" w:rsidP="0022622E">
      <w:pPr>
        <w:spacing w:line="360" w:lineRule="auto"/>
        <w:ind w:firstLine="708"/>
        <w:jc w:val="both"/>
        <w:rPr>
          <w:sz w:val="28"/>
          <w:szCs w:val="28"/>
        </w:rPr>
      </w:pPr>
      <w:r w:rsidRPr="0022622E">
        <w:rPr>
          <w:sz w:val="28"/>
          <w:szCs w:val="28"/>
        </w:rPr>
        <w:t>За первое полугодие 2025 года администрацией Кильмезского района для муниципальных нужд были размещены закупки на частичный капитальный ремонт системы теплоснабжения котельной в МКУ ДО ДШИ, поставку дров, разделанных в виде поленьев, замену дымовой трубы котельной №1 МКП «Универсал»,  ремонт уличной водопроводной сети д. Малая Кильмезь ул. Солнечная, восстановление изношенного верхнего слоя асфальтового покрытия, капитальный ремонт спортивной площадки, монтаж системы оповещения о ЧС и теракте, выполнение работ по изготовлению понтона, поставке строительного щебня и другие.</w:t>
      </w:r>
    </w:p>
    <w:p w14:paraId="1A562A2B" w14:textId="77E4F168" w:rsidR="0022622E" w:rsidRPr="0022622E" w:rsidRDefault="0022622E" w:rsidP="0022622E">
      <w:pPr>
        <w:spacing w:line="360" w:lineRule="auto"/>
        <w:ind w:firstLine="708"/>
        <w:jc w:val="both"/>
        <w:rPr>
          <w:sz w:val="28"/>
          <w:szCs w:val="28"/>
        </w:rPr>
      </w:pPr>
      <w:r w:rsidRPr="0022622E">
        <w:rPr>
          <w:sz w:val="28"/>
          <w:szCs w:val="28"/>
        </w:rPr>
        <w:t>Таким образом, проведено 1445 закупок товаров, работ, услуг (15 электронных аукциона, 1 открытый конкурс в электронной форме, 2 запроса котировок в электронной форме и 1427 закупок у единственного поставщика) с суммарной начальной ценой контрактов и договоров 120 018,309 тыс. рублей, из них 15 электронных аукциона на сумму 44 987,319 тыс.  рублей, 1 открытый конкурс в электронной форме на сумму 19 527,74 тыс. руб., 2 запроса котировок в электронной форме на сумму 2624 тыс. руб., 1427 закупок малого объема на сумму 52 879, 25 тыс. рублей.</w:t>
      </w:r>
    </w:p>
    <w:p w14:paraId="250E1F8A" w14:textId="60D7DFA9" w:rsidR="0022622E" w:rsidRPr="0022622E" w:rsidRDefault="0022622E" w:rsidP="0022622E">
      <w:pPr>
        <w:spacing w:line="360" w:lineRule="auto"/>
        <w:ind w:firstLine="708"/>
        <w:jc w:val="both"/>
        <w:rPr>
          <w:sz w:val="28"/>
          <w:szCs w:val="28"/>
        </w:rPr>
      </w:pPr>
      <w:r w:rsidRPr="0022622E">
        <w:rPr>
          <w:sz w:val="28"/>
          <w:szCs w:val="28"/>
        </w:rPr>
        <w:t>Общее количество заключенных контрактов и договоров составляет 1440 на сумму 115 095,757 тыс. рублей, из них 11 электронных аукциона на сумму 40 818,767 тыс. руб., 1 открытый конкурс в электронной форме на сумму 19 527,74 тыс. руб.,  1 запрос котировок в электронной форме на сумму 1870 тыс. руб., 1427 закупок малого объема на сумму 52 879,25 тыс. руб.</w:t>
      </w:r>
    </w:p>
    <w:p w14:paraId="3D95DC84" w14:textId="4A55CD0E" w:rsidR="009F5D95" w:rsidRDefault="009F5D95" w:rsidP="00F20070">
      <w:pPr>
        <w:jc w:val="center"/>
        <w:rPr>
          <w:b/>
          <w:sz w:val="28"/>
          <w:szCs w:val="28"/>
        </w:rPr>
      </w:pPr>
    </w:p>
    <w:p w14:paraId="58A8658E" w14:textId="4F4CDFC3" w:rsidR="00281333" w:rsidRDefault="00281333" w:rsidP="00F20070">
      <w:pPr>
        <w:jc w:val="center"/>
        <w:rPr>
          <w:b/>
          <w:sz w:val="28"/>
          <w:szCs w:val="28"/>
        </w:rPr>
      </w:pPr>
    </w:p>
    <w:p w14:paraId="53311A40" w14:textId="77777777" w:rsidR="00281333" w:rsidRDefault="00281333" w:rsidP="00F20070">
      <w:pPr>
        <w:jc w:val="center"/>
        <w:rPr>
          <w:b/>
          <w:sz w:val="28"/>
          <w:szCs w:val="28"/>
        </w:rPr>
      </w:pPr>
    </w:p>
    <w:p w14:paraId="0B43435F" w14:textId="1437D93E" w:rsidR="00F20070" w:rsidRDefault="00F20070" w:rsidP="00F20070">
      <w:pPr>
        <w:jc w:val="center"/>
        <w:rPr>
          <w:b/>
          <w:sz w:val="28"/>
          <w:szCs w:val="28"/>
        </w:rPr>
      </w:pPr>
      <w:r w:rsidRPr="00537CF6">
        <w:rPr>
          <w:b/>
          <w:sz w:val="28"/>
          <w:szCs w:val="28"/>
        </w:rPr>
        <w:lastRenderedPageBreak/>
        <w:t>Управление муниципальным имуществом</w:t>
      </w:r>
    </w:p>
    <w:p w14:paraId="2E7C4AA9" w14:textId="77777777" w:rsidR="00F20070" w:rsidRPr="00EC2844" w:rsidRDefault="00F20070" w:rsidP="00F20070">
      <w:pPr>
        <w:jc w:val="center"/>
        <w:rPr>
          <w:b/>
          <w:sz w:val="28"/>
          <w:szCs w:val="28"/>
        </w:rPr>
      </w:pPr>
    </w:p>
    <w:p w14:paraId="190E572A" w14:textId="77777777" w:rsidR="00F20070" w:rsidRDefault="00F20070" w:rsidP="00F20070">
      <w:pPr>
        <w:spacing w:line="360" w:lineRule="auto"/>
        <w:ind w:firstLine="708"/>
        <w:jc w:val="both"/>
        <w:rPr>
          <w:sz w:val="28"/>
          <w:szCs w:val="28"/>
        </w:rPr>
      </w:pPr>
      <w:r w:rsidRPr="00B859A6">
        <w:rPr>
          <w:sz w:val="28"/>
          <w:szCs w:val="28"/>
        </w:rPr>
        <w:t>Муниципальная собственность, наряду с местными финансами, составляет экономическую основу местного самоуправления. Эффективное формирование, управление и распоряжение муниципальной собственностью является одним из важных источников доходной части бюджета района. В целях эффективного</w:t>
      </w:r>
      <w:r>
        <w:rPr>
          <w:sz w:val="28"/>
          <w:szCs w:val="28"/>
        </w:rPr>
        <w:t xml:space="preserve"> и рационального использования </w:t>
      </w:r>
      <w:r w:rsidRPr="00B859A6">
        <w:rPr>
          <w:sz w:val="28"/>
          <w:szCs w:val="28"/>
        </w:rPr>
        <w:t>муниципальной собственности часть объектов недвижимого имущества сдается в аренду хозяйствующим субъектам различных форм собственности.</w:t>
      </w:r>
    </w:p>
    <w:p w14:paraId="5632A0A0" w14:textId="308E328A" w:rsidR="00F20070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</w:t>
      </w:r>
      <w:r w:rsidR="00BC4BBB">
        <w:rPr>
          <w:sz w:val="28"/>
          <w:szCs w:val="28"/>
        </w:rPr>
        <w:t xml:space="preserve">1 </w:t>
      </w:r>
      <w:r w:rsidR="00155F37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202</w:t>
      </w:r>
      <w:r w:rsidR="0092607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за аренду муниципального имущества в </w:t>
      </w:r>
      <w:r w:rsidR="00155F37">
        <w:rPr>
          <w:sz w:val="28"/>
          <w:szCs w:val="28"/>
        </w:rPr>
        <w:t xml:space="preserve">консолидированный </w:t>
      </w:r>
      <w:r>
        <w:rPr>
          <w:sz w:val="28"/>
          <w:szCs w:val="28"/>
        </w:rPr>
        <w:t xml:space="preserve">бюджет поступило </w:t>
      </w:r>
      <w:r w:rsidR="0092607F">
        <w:rPr>
          <w:sz w:val="28"/>
          <w:szCs w:val="28"/>
        </w:rPr>
        <w:t>331,1</w:t>
      </w:r>
      <w:r>
        <w:rPr>
          <w:sz w:val="28"/>
          <w:szCs w:val="28"/>
        </w:rPr>
        <w:t xml:space="preserve"> тыс. рублей, или </w:t>
      </w:r>
      <w:r w:rsidR="0092607F">
        <w:rPr>
          <w:sz w:val="28"/>
          <w:szCs w:val="28"/>
        </w:rPr>
        <w:t>53,0</w:t>
      </w:r>
      <w:r w:rsidR="00247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от плана. Доходы от продажи объектов муниципальной собственности составили </w:t>
      </w:r>
      <w:r w:rsidR="0092607F">
        <w:rPr>
          <w:sz w:val="28"/>
          <w:szCs w:val="28"/>
        </w:rPr>
        <w:t>337,5</w:t>
      </w:r>
      <w:r>
        <w:rPr>
          <w:sz w:val="28"/>
          <w:szCs w:val="28"/>
        </w:rPr>
        <w:t xml:space="preserve"> тыс. рублей</w:t>
      </w:r>
      <w:r w:rsidR="002475B9">
        <w:rPr>
          <w:sz w:val="28"/>
          <w:szCs w:val="28"/>
        </w:rPr>
        <w:t xml:space="preserve">, или </w:t>
      </w:r>
      <w:r w:rsidR="0092607F">
        <w:rPr>
          <w:sz w:val="28"/>
          <w:szCs w:val="28"/>
        </w:rPr>
        <w:t>100</w:t>
      </w:r>
      <w:r w:rsidR="002475B9">
        <w:rPr>
          <w:sz w:val="28"/>
          <w:szCs w:val="28"/>
        </w:rPr>
        <w:t>% от плана</w:t>
      </w:r>
      <w:r>
        <w:rPr>
          <w:sz w:val="28"/>
          <w:szCs w:val="28"/>
        </w:rPr>
        <w:t>.</w:t>
      </w:r>
    </w:p>
    <w:p w14:paraId="6F490711" w14:textId="2C4A575E" w:rsidR="00F20070" w:rsidRDefault="00F20070" w:rsidP="00F200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3074">
        <w:rPr>
          <w:sz w:val="28"/>
          <w:szCs w:val="28"/>
        </w:rPr>
        <w:tab/>
        <w:t xml:space="preserve">За 1 </w:t>
      </w:r>
      <w:r w:rsidR="00155F37">
        <w:rPr>
          <w:sz w:val="28"/>
          <w:szCs w:val="28"/>
        </w:rPr>
        <w:t>полугодие</w:t>
      </w:r>
      <w:r w:rsidR="005B3074">
        <w:rPr>
          <w:sz w:val="28"/>
          <w:szCs w:val="28"/>
        </w:rPr>
        <w:t xml:space="preserve"> 202</w:t>
      </w:r>
      <w:r w:rsidR="000A3BE9">
        <w:rPr>
          <w:sz w:val="28"/>
          <w:szCs w:val="28"/>
        </w:rPr>
        <w:t>5</w:t>
      </w:r>
      <w:r w:rsidR="005B3074">
        <w:rPr>
          <w:sz w:val="28"/>
          <w:szCs w:val="28"/>
        </w:rPr>
        <w:t xml:space="preserve"> года </w:t>
      </w:r>
      <w:r w:rsidRPr="00863C5D">
        <w:rPr>
          <w:sz w:val="28"/>
          <w:szCs w:val="28"/>
        </w:rPr>
        <w:t xml:space="preserve">в консолидированный бюджет от арендной платы за земельные участки </w:t>
      </w:r>
      <w:r w:rsidR="00155F37">
        <w:rPr>
          <w:sz w:val="28"/>
          <w:szCs w:val="28"/>
        </w:rPr>
        <w:t xml:space="preserve">поступило </w:t>
      </w:r>
      <w:r w:rsidR="000A3BE9">
        <w:rPr>
          <w:sz w:val="28"/>
          <w:szCs w:val="28"/>
        </w:rPr>
        <w:t>1008,3</w:t>
      </w:r>
      <w:r w:rsidR="002475B9">
        <w:rPr>
          <w:sz w:val="28"/>
          <w:szCs w:val="28"/>
        </w:rPr>
        <w:t xml:space="preserve"> </w:t>
      </w:r>
      <w:r w:rsidRPr="00863C5D">
        <w:rPr>
          <w:sz w:val="28"/>
          <w:szCs w:val="28"/>
        </w:rPr>
        <w:t xml:space="preserve">тыс. рублей, что составило </w:t>
      </w:r>
      <w:r w:rsidR="000A3BE9">
        <w:rPr>
          <w:sz w:val="28"/>
          <w:szCs w:val="28"/>
        </w:rPr>
        <w:t>37</w:t>
      </w:r>
      <w:r w:rsidRPr="00863C5D">
        <w:rPr>
          <w:sz w:val="28"/>
          <w:szCs w:val="28"/>
        </w:rPr>
        <w:t xml:space="preserve"> % исполнения к плану.</w:t>
      </w:r>
      <w:r w:rsidR="00155F37">
        <w:rPr>
          <w:sz w:val="28"/>
          <w:szCs w:val="28"/>
        </w:rPr>
        <w:t xml:space="preserve"> </w:t>
      </w:r>
      <w:r w:rsidR="00B5448D">
        <w:rPr>
          <w:sz w:val="28"/>
          <w:szCs w:val="28"/>
        </w:rPr>
        <w:t>В</w:t>
      </w:r>
      <w:r w:rsidR="00B5448D" w:rsidRPr="00863C5D">
        <w:rPr>
          <w:sz w:val="28"/>
          <w:szCs w:val="28"/>
        </w:rPr>
        <w:t xml:space="preserve"> консолидированный бюджет </w:t>
      </w:r>
      <w:r w:rsidR="00B5448D">
        <w:rPr>
          <w:sz w:val="28"/>
          <w:szCs w:val="28"/>
        </w:rPr>
        <w:t>д</w:t>
      </w:r>
      <w:r w:rsidR="00155F37">
        <w:rPr>
          <w:sz w:val="28"/>
          <w:szCs w:val="28"/>
        </w:rPr>
        <w:t>оход</w:t>
      </w:r>
      <w:r w:rsidR="00B5448D">
        <w:rPr>
          <w:sz w:val="28"/>
          <w:szCs w:val="28"/>
        </w:rPr>
        <w:t>ов</w:t>
      </w:r>
      <w:r w:rsidR="00155F37">
        <w:rPr>
          <w:sz w:val="28"/>
          <w:szCs w:val="28"/>
        </w:rPr>
        <w:t xml:space="preserve"> от продажи за земельные участки </w:t>
      </w:r>
      <w:r w:rsidR="00B5448D">
        <w:rPr>
          <w:sz w:val="28"/>
          <w:szCs w:val="28"/>
        </w:rPr>
        <w:t>поступило</w:t>
      </w:r>
      <w:r w:rsidR="00155F37">
        <w:rPr>
          <w:sz w:val="28"/>
          <w:szCs w:val="28"/>
        </w:rPr>
        <w:t xml:space="preserve"> </w:t>
      </w:r>
      <w:r w:rsidR="00B5448D">
        <w:rPr>
          <w:sz w:val="28"/>
          <w:szCs w:val="28"/>
        </w:rPr>
        <w:t>1431,2</w:t>
      </w:r>
      <w:r w:rsidR="00155F37">
        <w:rPr>
          <w:sz w:val="28"/>
          <w:szCs w:val="28"/>
        </w:rPr>
        <w:t xml:space="preserve"> тыс. рублей, или </w:t>
      </w:r>
      <w:r w:rsidR="00B5448D">
        <w:rPr>
          <w:sz w:val="28"/>
          <w:szCs w:val="28"/>
        </w:rPr>
        <w:t>314,0</w:t>
      </w:r>
      <w:r w:rsidR="00155F37">
        <w:rPr>
          <w:sz w:val="28"/>
          <w:szCs w:val="28"/>
        </w:rPr>
        <w:t>% от плана.</w:t>
      </w:r>
    </w:p>
    <w:p w14:paraId="42A5EF00" w14:textId="08E575FC" w:rsidR="00F20070" w:rsidRDefault="00F20070" w:rsidP="002E386F">
      <w:pPr>
        <w:spacing w:line="360" w:lineRule="auto"/>
        <w:jc w:val="center"/>
        <w:rPr>
          <w:b/>
          <w:sz w:val="28"/>
          <w:szCs w:val="28"/>
        </w:rPr>
      </w:pPr>
      <w:r w:rsidRPr="00A21106">
        <w:rPr>
          <w:b/>
          <w:sz w:val="28"/>
          <w:szCs w:val="28"/>
        </w:rPr>
        <w:t>Исполнение бюджета</w:t>
      </w:r>
    </w:p>
    <w:p w14:paraId="72CEBAFF" w14:textId="1C473CE2" w:rsidR="00D706A5" w:rsidRPr="00800128" w:rsidRDefault="00F20070" w:rsidP="00D706A5">
      <w:pPr>
        <w:spacing w:line="360" w:lineRule="auto"/>
        <w:jc w:val="both"/>
        <w:rPr>
          <w:sz w:val="28"/>
          <w:szCs w:val="28"/>
        </w:rPr>
      </w:pPr>
      <w:r w:rsidRPr="00800128">
        <w:rPr>
          <w:sz w:val="28"/>
          <w:szCs w:val="28"/>
        </w:rPr>
        <w:tab/>
      </w:r>
      <w:bookmarkStart w:id="1" w:name="_Hlk204592585"/>
      <w:r w:rsidRPr="00800128">
        <w:rPr>
          <w:sz w:val="28"/>
          <w:szCs w:val="28"/>
        </w:rPr>
        <w:t xml:space="preserve">Исполнение по расходам </w:t>
      </w:r>
      <w:r w:rsidR="00510640" w:rsidRPr="00800128">
        <w:rPr>
          <w:sz w:val="28"/>
          <w:szCs w:val="28"/>
        </w:rPr>
        <w:t>консолидированного бюджета</w:t>
      </w:r>
      <w:r w:rsidRPr="00800128">
        <w:rPr>
          <w:sz w:val="28"/>
          <w:szCs w:val="28"/>
        </w:rPr>
        <w:t>: объем расходов запланированный и утвержденный на 202</w:t>
      </w:r>
      <w:r w:rsidR="009F5D95">
        <w:rPr>
          <w:sz w:val="28"/>
          <w:szCs w:val="28"/>
        </w:rPr>
        <w:t>5</w:t>
      </w:r>
      <w:r w:rsidRPr="00800128">
        <w:rPr>
          <w:sz w:val="28"/>
          <w:szCs w:val="28"/>
        </w:rPr>
        <w:t xml:space="preserve"> год составил </w:t>
      </w:r>
      <w:r w:rsidR="00DA2D10">
        <w:rPr>
          <w:sz w:val="28"/>
          <w:szCs w:val="28"/>
        </w:rPr>
        <w:t xml:space="preserve">614795,50 </w:t>
      </w:r>
      <w:r w:rsidRPr="00800128">
        <w:rPr>
          <w:sz w:val="28"/>
          <w:szCs w:val="28"/>
        </w:rPr>
        <w:t>тыс. рублей, кассовый расход на 01.0</w:t>
      </w:r>
      <w:r w:rsidR="00C45152">
        <w:rPr>
          <w:sz w:val="28"/>
          <w:szCs w:val="28"/>
        </w:rPr>
        <w:t>7</w:t>
      </w:r>
      <w:r w:rsidRPr="00800128">
        <w:rPr>
          <w:sz w:val="28"/>
          <w:szCs w:val="28"/>
        </w:rPr>
        <w:t>.202</w:t>
      </w:r>
      <w:r w:rsidR="009F5D95">
        <w:rPr>
          <w:sz w:val="28"/>
          <w:szCs w:val="28"/>
        </w:rPr>
        <w:t>5</w:t>
      </w:r>
      <w:r w:rsidRPr="00800128">
        <w:rPr>
          <w:sz w:val="28"/>
          <w:szCs w:val="28"/>
        </w:rPr>
        <w:t xml:space="preserve"> года составил </w:t>
      </w:r>
      <w:r w:rsidR="00DA2D10">
        <w:rPr>
          <w:sz w:val="28"/>
          <w:szCs w:val="28"/>
        </w:rPr>
        <w:t>274202,00</w:t>
      </w:r>
      <w:r w:rsidRPr="00800128">
        <w:rPr>
          <w:sz w:val="28"/>
          <w:szCs w:val="28"/>
        </w:rPr>
        <w:t xml:space="preserve"> тыс. рублей.</w:t>
      </w:r>
      <w:r w:rsidRPr="00800128">
        <w:rPr>
          <w:sz w:val="28"/>
          <w:szCs w:val="28"/>
        </w:rPr>
        <w:tab/>
        <w:t xml:space="preserve">Исполнение по доходам: объем доходов запланированный и утвержденный на </w:t>
      </w:r>
      <w:r w:rsidR="00D706A5" w:rsidRPr="00800128">
        <w:rPr>
          <w:sz w:val="28"/>
          <w:szCs w:val="28"/>
        </w:rPr>
        <w:t>202</w:t>
      </w:r>
      <w:r w:rsidR="009F5D95">
        <w:rPr>
          <w:sz w:val="28"/>
          <w:szCs w:val="28"/>
        </w:rPr>
        <w:t>5</w:t>
      </w:r>
      <w:r w:rsidR="00D706A5" w:rsidRPr="00800128">
        <w:rPr>
          <w:sz w:val="28"/>
          <w:szCs w:val="28"/>
        </w:rPr>
        <w:t xml:space="preserve"> год составил </w:t>
      </w:r>
      <w:r w:rsidR="00DA2D10">
        <w:rPr>
          <w:sz w:val="28"/>
          <w:szCs w:val="28"/>
        </w:rPr>
        <w:t>595432,50</w:t>
      </w:r>
      <w:r w:rsidR="00C27A00" w:rsidRPr="00800128">
        <w:rPr>
          <w:sz w:val="28"/>
          <w:szCs w:val="28"/>
        </w:rPr>
        <w:t xml:space="preserve"> </w:t>
      </w:r>
      <w:r w:rsidR="00D706A5" w:rsidRPr="00800128">
        <w:rPr>
          <w:sz w:val="28"/>
          <w:szCs w:val="28"/>
        </w:rPr>
        <w:t xml:space="preserve">тыс. рублей, </w:t>
      </w:r>
      <w:r w:rsidR="00C36936" w:rsidRPr="00800128">
        <w:rPr>
          <w:sz w:val="28"/>
          <w:szCs w:val="28"/>
        </w:rPr>
        <w:t>поступления</w:t>
      </w:r>
      <w:r w:rsidR="00D706A5" w:rsidRPr="00800128">
        <w:rPr>
          <w:sz w:val="28"/>
          <w:szCs w:val="28"/>
        </w:rPr>
        <w:t xml:space="preserve"> на 01.0</w:t>
      </w:r>
      <w:r w:rsidR="00C45152">
        <w:rPr>
          <w:sz w:val="28"/>
          <w:szCs w:val="28"/>
        </w:rPr>
        <w:t>7</w:t>
      </w:r>
      <w:r w:rsidR="00D706A5" w:rsidRPr="00800128">
        <w:rPr>
          <w:sz w:val="28"/>
          <w:szCs w:val="28"/>
        </w:rPr>
        <w:t>.202</w:t>
      </w:r>
      <w:r w:rsidR="009F5D95">
        <w:rPr>
          <w:sz w:val="28"/>
          <w:szCs w:val="28"/>
        </w:rPr>
        <w:t>5</w:t>
      </w:r>
      <w:r w:rsidR="00D706A5" w:rsidRPr="00800128">
        <w:rPr>
          <w:sz w:val="28"/>
          <w:szCs w:val="28"/>
        </w:rPr>
        <w:t xml:space="preserve"> года составил</w:t>
      </w:r>
      <w:r w:rsidR="00A80FA7">
        <w:rPr>
          <w:sz w:val="28"/>
          <w:szCs w:val="28"/>
        </w:rPr>
        <w:t>и</w:t>
      </w:r>
      <w:r w:rsidR="00D706A5" w:rsidRPr="00800128">
        <w:rPr>
          <w:sz w:val="28"/>
          <w:szCs w:val="28"/>
        </w:rPr>
        <w:t xml:space="preserve"> </w:t>
      </w:r>
      <w:r w:rsidR="00DA2D10">
        <w:rPr>
          <w:sz w:val="28"/>
          <w:szCs w:val="28"/>
        </w:rPr>
        <w:t>283305,00</w:t>
      </w:r>
      <w:r w:rsidR="00D706A5" w:rsidRPr="00800128">
        <w:rPr>
          <w:sz w:val="28"/>
          <w:szCs w:val="28"/>
        </w:rPr>
        <w:t xml:space="preserve"> тыс. рублей.</w:t>
      </w:r>
    </w:p>
    <w:p w14:paraId="7FE8CD55" w14:textId="7E9A06DC" w:rsidR="00A25847" w:rsidRPr="00C45152" w:rsidRDefault="00A25847" w:rsidP="00D706A5">
      <w:pPr>
        <w:spacing w:line="360" w:lineRule="auto"/>
        <w:jc w:val="both"/>
        <w:rPr>
          <w:sz w:val="28"/>
          <w:szCs w:val="28"/>
        </w:rPr>
      </w:pPr>
      <w:r w:rsidRPr="00800128">
        <w:rPr>
          <w:sz w:val="28"/>
          <w:szCs w:val="28"/>
        </w:rPr>
        <w:tab/>
      </w:r>
      <w:r w:rsidRPr="00800128">
        <w:rPr>
          <w:bCs/>
          <w:i/>
          <w:snapToGrid w:val="0"/>
          <w:sz w:val="28"/>
          <w:szCs w:val="28"/>
        </w:rPr>
        <w:t xml:space="preserve"> </w:t>
      </w:r>
      <w:r w:rsidR="00B61DA8" w:rsidRPr="00800128">
        <w:rPr>
          <w:bCs/>
          <w:snapToGrid w:val="0"/>
          <w:sz w:val="28"/>
          <w:szCs w:val="28"/>
        </w:rPr>
        <w:t xml:space="preserve">За 1 </w:t>
      </w:r>
      <w:r w:rsidR="00C45152">
        <w:rPr>
          <w:bCs/>
          <w:snapToGrid w:val="0"/>
          <w:sz w:val="28"/>
          <w:szCs w:val="28"/>
        </w:rPr>
        <w:t>полугодие</w:t>
      </w:r>
      <w:r w:rsidR="00B61DA8" w:rsidRPr="00800128">
        <w:rPr>
          <w:bCs/>
          <w:snapToGrid w:val="0"/>
          <w:sz w:val="28"/>
          <w:szCs w:val="28"/>
        </w:rPr>
        <w:t xml:space="preserve"> 202</w:t>
      </w:r>
      <w:r w:rsidR="00A21106">
        <w:rPr>
          <w:bCs/>
          <w:snapToGrid w:val="0"/>
          <w:sz w:val="28"/>
          <w:szCs w:val="28"/>
        </w:rPr>
        <w:t>5</w:t>
      </w:r>
      <w:r w:rsidR="00B61DA8" w:rsidRPr="00800128">
        <w:rPr>
          <w:bCs/>
          <w:snapToGrid w:val="0"/>
          <w:sz w:val="28"/>
          <w:szCs w:val="28"/>
        </w:rPr>
        <w:t xml:space="preserve"> года в консолидированный бюджет поступило н</w:t>
      </w:r>
      <w:r w:rsidRPr="00800128">
        <w:rPr>
          <w:bCs/>
          <w:snapToGrid w:val="0"/>
          <w:sz w:val="28"/>
          <w:szCs w:val="28"/>
        </w:rPr>
        <w:t xml:space="preserve">алога на доходы физических лиц </w:t>
      </w:r>
      <w:r w:rsidR="00A21106">
        <w:rPr>
          <w:bCs/>
          <w:snapToGrid w:val="0"/>
          <w:sz w:val="28"/>
          <w:szCs w:val="28"/>
        </w:rPr>
        <w:t>16692,0</w:t>
      </w:r>
      <w:r w:rsidR="00C36936" w:rsidRPr="00800128">
        <w:rPr>
          <w:bCs/>
          <w:snapToGrid w:val="0"/>
          <w:sz w:val="28"/>
          <w:szCs w:val="28"/>
        </w:rPr>
        <w:t xml:space="preserve"> </w:t>
      </w:r>
      <w:r w:rsidRPr="00800128">
        <w:rPr>
          <w:bCs/>
          <w:snapToGrid w:val="0"/>
          <w:sz w:val="28"/>
          <w:szCs w:val="28"/>
        </w:rPr>
        <w:t>тыс. рублей,</w:t>
      </w:r>
      <w:r w:rsidR="00C36936" w:rsidRPr="00800128">
        <w:rPr>
          <w:bCs/>
          <w:snapToGrid w:val="0"/>
          <w:sz w:val="28"/>
          <w:szCs w:val="28"/>
        </w:rPr>
        <w:t xml:space="preserve"> а </w:t>
      </w:r>
      <w:r w:rsidR="00B61DA8" w:rsidRPr="00800128">
        <w:rPr>
          <w:bCs/>
          <w:snapToGrid w:val="0"/>
          <w:sz w:val="28"/>
          <w:szCs w:val="28"/>
        </w:rPr>
        <w:t xml:space="preserve">за 1 </w:t>
      </w:r>
      <w:r w:rsidR="00C45152">
        <w:rPr>
          <w:bCs/>
          <w:snapToGrid w:val="0"/>
          <w:sz w:val="28"/>
          <w:szCs w:val="28"/>
        </w:rPr>
        <w:t>полугодие</w:t>
      </w:r>
      <w:r w:rsidR="00B61DA8" w:rsidRPr="00800128">
        <w:rPr>
          <w:bCs/>
          <w:snapToGrid w:val="0"/>
          <w:sz w:val="28"/>
          <w:szCs w:val="28"/>
        </w:rPr>
        <w:t xml:space="preserve"> </w:t>
      </w:r>
      <w:r w:rsidRPr="00800128">
        <w:rPr>
          <w:bCs/>
          <w:snapToGrid w:val="0"/>
          <w:sz w:val="28"/>
          <w:szCs w:val="28"/>
        </w:rPr>
        <w:t>202</w:t>
      </w:r>
      <w:r w:rsidR="00A21106">
        <w:rPr>
          <w:bCs/>
          <w:snapToGrid w:val="0"/>
          <w:sz w:val="28"/>
          <w:szCs w:val="28"/>
        </w:rPr>
        <w:t>4</w:t>
      </w:r>
      <w:r w:rsidRPr="00800128">
        <w:rPr>
          <w:bCs/>
          <w:snapToGrid w:val="0"/>
          <w:sz w:val="28"/>
          <w:szCs w:val="28"/>
        </w:rPr>
        <w:t xml:space="preserve"> год</w:t>
      </w:r>
      <w:r w:rsidR="00B61DA8" w:rsidRPr="00800128">
        <w:rPr>
          <w:bCs/>
          <w:snapToGrid w:val="0"/>
          <w:sz w:val="28"/>
          <w:szCs w:val="28"/>
        </w:rPr>
        <w:t>а</w:t>
      </w:r>
      <w:r w:rsidRPr="00800128">
        <w:rPr>
          <w:bCs/>
          <w:snapToGrid w:val="0"/>
          <w:sz w:val="28"/>
          <w:szCs w:val="28"/>
        </w:rPr>
        <w:t xml:space="preserve"> НДФЛ поступило </w:t>
      </w:r>
      <w:r w:rsidR="00A21106">
        <w:rPr>
          <w:bCs/>
          <w:snapToGrid w:val="0"/>
          <w:sz w:val="28"/>
          <w:szCs w:val="28"/>
        </w:rPr>
        <w:t>14519,4</w:t>
      </w:r>
      <w:r w:rsidRPr="00800128">
        <w:rPr>
          <w:bCs/>
          <w:snapToGrid w:val="0"/>
          <w:sz w:val="28"/>
          <w:szCs w:val="28"/>
        </w:rPr>
        <w:t xml:space="preserve"> тыс. рублей</w:t>
      </w:r>
      <w:r w:rsidR="00B61DA8" w:rsidRPr="00800128">
        <w:rPr>
          <w:bCs/>
          <w:snapToGrid w:val="0"/>
          <w:sz w:val="28"/>
          <w:szCs w:val="28"/>
        </w:rPr>
        <w:t>.</w:t>
      </w:r>
      <w:r w:rsidRPr="00A25847">
        <w:rPr>
          <w:sz w:val="28"/>
          <w:szCs w:val="28"/>
        </w:rPr>
        <w:tab/>
      </w:r>
    </w:p>
    <w:bookmarkEnd w:id="1"/>
    <w:p w14:paraId="211A2A18" w14:textId="2EEA5979" w:rsidR="002E386F" w:rsidRPr="00A20E99" w:rsidRDefault="002E386F" w:rsidP="00D706A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0E99">
        <w:rPr>
          <w:sz w:val="28"/>
          <w:szCs w:val="28"/>
        </w:rPr>
        <w:t>По прогнозу на 202</w:t>
      </w:r>
      <w:r w:rsidR="00A20E99" w:rsidRPr="00A20E99">
        <w:rPr>
          <w:sz w:val="28"/>
          <w:szCs w:val="28"/>
        </w:rPr>
        <w:t>5</w:t>
      </w:r>
      <w:r w:rsidRPr="00A20E99">
        <w:rPr>
          <w:sz w:val="28"/>
          <w:szCs w:val="28"/>
        </w:rPr>
        <w:t xml:space="preserve"> год численность занятого населения в организациях, включая занятых по найму у индивидуальных предпринимателей составит </w:t>
      </w:r>
      <w:r w:rsidR="00A20E99" w:rsidRPr="00A20E99">
        <w:rPr>
          <w:sz w:val="28"/>
          <w:szCs w:val="28"/>
        </w:rPr>
        <w:t xml:space="preserve">2354 </w:t>
      </w:r>
      <w:r w:rsidRPr="00A20E99">
        <w:rPr>
          <w:sz w:val="28"/>
          <w:szCs w:val="28"/>
        </w:rPr>
        <w:t>человек</w:t>
      </w:r>
      <w:r w:rsidR="00A20E99" w:rsidRPr="00A20E99">
        <w:rPr>
          <w:sz w:val="28"/>
          <w:szCs w:val="28"/>
        </w:rPr>
        <w:t>а</w:t>
      </w:r>
      <w:r w:rsidRPr="00A20E99">
        <w:rPr>
          <w:sz w:val="28"/>
          <w:szCs w:val="28"/>
        </w:rPr>
        <w:t>.</w:t>
      </w:r>
    </w:p>
    <w:p w14:paraId="03CDAA12" w14:textId="6ABD8F49" w:rsidR="00F26563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39114B">
        <w:rPr>
          <w:sz w:val="28"/>
          <w:szCs w:val="28"/>
        </w:rPr>
        <w:lastRenderedPageBreak/>
        <w:t xml:space="preserve">За 1 </w:t>
      </w:r>
      <w:r w:rsidR="00C9482C">
        <w:rPr>
          <w:sz w:val="28"/>
          <w:szCs w:val="28"/>
        </w:rPr>
        <w:t>полугодие</w:t>
      </w:r>
      <w:r w:rsidRPr="0039114B">
        <w:rPr>
          <w:sz w:val="28"/>
          <w:szCs w:val="28"/>
        </w:rPr>
        <w:t xml:space="preserve"> 202</w:t>
      </w:r>
      <w:r w:rsidR="00CE7386">
        <w:rPr>
          <w:sz w:val="28"/>
          <w:szCs w:val="28"/>
        </w:rPr>
        <w:t>5</w:t>
      </w:r>
      <w:r w:rsidRPr="0039114B">
        <w:rPr>
          <w:sz w:val="28"/>
          <w:szCs w:val="28"/>
        </w:rPr>
        <w:t xml:space="preserve"> года</w:t>
      </w:r>
      <w:r w:rsidRPr="0039114B">
        <w:rPr>
          <w:color w:val="000000"/>
          <w:sz w:val="28"/>
          <w:szCs w:val="28"/>
        </w:rPr>
        <w:t xml:space="preserve"> проведено </w:t>
      </w:r>
      <w:r w:rsidR="003F77EC" w:rsidRPr="003F77EC">
        <w:rPr>
          <w:color w:val="000000"/>
          <w:sz w:val="28"/>
          <w:szCs w:val="28"/>
        </w:rPr>
        <w:t>6</w:t>
      </w:r>
      <w:r w:rsidRPr="0039114B">
        <w:rPr>
          <w:color w:val="000000"/>
          <w:sz w:val="28"/>
          <w:szCs w:val="28"/>
        </w:rPr>
        <w:t xml:space="preserve"> заседани</w:t>
      </w:r>
      <w:r w:rsidR="003F77EC">
        <w:rPr>
          <w:color w:val="000000"/>
          <w:sz w:val="28"/>
          <w:szCs w:val="28"/>
        </w:rPr>
        <w:t>й</w:t>
      </w:r>
      <w:r w:rsidRPr="0039114B">
        <w:rPr>
          <w:color w:val="000000"/>
          <w:sz w:val="28"/>
          <w:szCs w:val="28"/>
        </w:rPr>
        <w:t xml:space="preserve"> </w:t>
      </w:r>
      <w:r w:rsidR="00CE7386" w:rsidRPr="00CE7386">
        <w:rPr>
          <w:color w:val="000000"/>
          <w:sz w:val="28"/>
          <w:szCs w:val="28"/>
        </w:rPr>
        <w:t xml:space="preserve">рабочей </w:t>
      </w:r>
      <w:r w:rsidR="00CE7386" w:rsidRPr="00A20E99">
        <w:rPr>
          <w:color w:val="000000"/>
          <w:sz w:val="28"/>
          <w:szCs w:val="28"/>
        </w:rPr>
        <w:t>группы</w:t>
      </w:r>
      <w:r w:rsidR="00CE7386" w:rsidRPr="00CE7386">
        <w:rPr>
          <w:color w:val="000000"/>
        </w:rPr>
        <w:t xml:space="preserve"> </w:t>
      </w:r>
      <w:r w:rsidR="00CE7386" w:rsidRPr="00CE7386">
        <w:rPr>
          <w:color w:val="000000"/>
          <w:sz w:val="28"/>
          <w:szCs w:val="28"/>
        </w:rPr>
        <w:t>межведомственной комиссии по противодействию нелегальной занятости и противодействию формированию просроченной задолженности по заработной плате в муниципальном образовании Кильмезский муниципальный район</w:t>
      </w:r>
      <w:r>
        <w:rPr>
          <w:color w:val="000000"/>
          <w:sz w:val="28"/>
          <w:szCs w:val="28"/>
        </w:rPr>
        <w:t xml:space="preserve">. На заседание комиссии были приглашены </w:t>
      </w:r>
      <w:r w:rsidR="003F77EC" w:rsidRPr="003F77EC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работодателей</w:t>
      </w:r>
      <w:r w:rsidR="001B3FA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выплачивающих работникам заработную плату ниже величины минимального размера оплаты труда</w:t>
      </w:r>
      <w:r w:rsidRPr="0039114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После заседания комиссии </w:t>
      </w:r>
      <w:r w:rsidR="00A20E99">
        <w:rPr>
          <w:color w:val="000000"/>
          <w:sz w:val="28"/>
          <w:szCs w:val="28"/>
        </w:rPr>
        <w:t>восемь</w:t>
      </w:r>
      <w:r>
        <w:rPr>
          <w:color w:val="000000"/>
          <w:sz w:val="28"/>
          <w:szCs w:val="28"/>
        </w:rPr>
        <w:t xml:space="preserve"> работодател</w:t>
      </w:r>
      <w:r w:rsidR="00A20E99">
        <w:rPr>
          <w:color w:val="000000"/>
          <w:sz w:val="28"/>
          <w:szCs w:val="28"/>
        </w:rPr>
        <w:t>ей</w:t>
      </w:r>
      <w:r w:rsidR="001C0BB9">
        <w:rPr>
          <w:color w:val="000000"/>
          <w:sz w:val="28"/>
          <w:szCs w:val="28"/>
        </w:rPr>
        <w:t xml:space="preserve"> повысили заработную плату наемным работникам, </w:t>
      </w:r>
      <w:r w:rsidR="00A20E99">
        <w:rPr>
          <w:color w:val="000000"/>
          <w:sz w:val="28"/>
          <w:szCs w:val="28"/>
        </w:rPr>
        <w:t>три</w:t>
      </w:r>
      <w:r w:rsidR="001C0BB9">
        <w:rPr>
          <w:color w:val="000000"/>
          <w:sz w:val="28"/>
          <w:szCs w:val="28"/>
        </w:rPr>
        <w:t xml:space="preserve"> работодателя заключили трудовые договора с</w:t>
      </w:r>
      <w:r>
        <w:rPr>
          <w:color w:val="000000"/>
          <w:sz w:val="28"/>
          <w:szCs w:val="28"/>
        </w:rPr>
        <w:t xml:space="preserve"> наемными работниками.</w:t>
      </w:r>
    </w:p>
    <w:p w14:paraId="040235BB" w14:textId="78813F31" w:rsidR="00F26563" w:rsidRPr="0039114B" w:rsidRDefault="00F26563" w:rsidP="00F2656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снижения задолженности по налогам был</w:t>
      </w:r>
      <w:r w:rsidR="005F47D4">
        <w:rPr>
          <w:color w:val="000000"/>
          <w:sz w:val="28"/>
          <w:szCs w:val="28"/>
        </w:rPr>
        <w:t>и заслушан</w:t>
      </w:r>
      <w:r w:rsidR="002738B5">
        <w:rPr>
          <w:color w:val="000000"/>
          <w:sz w:val="28"/>
          <w:szCs w:val="28"/>
        </w:rPr>
        <w:t>ы</w:t>
      </w:r>
      <w:r w:rsidR="005F47D4">
        <w:rPr>
          <w:color w:val="000000"/>
          <w:sz w:val="28"/>
          <w:szCs w:val="28"/>
        </w:rPr>
        <w:t xml:space="preserve"> </w:t>
      </w:r>
      <w:r w:rsidR="002738B5">
        <w:rPr>
          <w:color w:val="000000"/>
          <w:sz w:val="28"/>
          <w:szCs w:val="28"/>
        </w:rPr>
        <w:t>юридические лица</w:t>
      </w:r>
      <w:r w:rsidR="005F47D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 итогам работы</w:t>
      </w:r>
      <w:r w:rsidR="0009204F">
        <w:rPr>
          <w:color w:val="000000"/>
          <w:sz w:val="28"/>
          <w:szCs w:val="28"/>
        </w:rPr>
        <w:t xml:space="preserve"> </w:t>
      </w:r>
      <w:r w:rsidR="001B3FA8">
        <w:rPr>
          <w:color w:val="000000"/>
          <w:sz w:val="28"/>
          <w:szCs w:val="28"/>
        </w:rPr>
        <w:t>комиссии</w:t>
      </w:r>
      <w:r>
        <w:rPr>
          <w:color w:val="000000"/>
          <w:sz w:val="28"/>
          <w:szCs w:val="28"/>
        </w:rPr>
        <w:t xml:space="preserve"> было погашено </w:t>
      </w:r>
      <w:r w:rsidR="002738B5">
        <w:rPr>
          <w:color w:val="000000"/>
          <w:sz w:val="28"/>
          <w:szCs w:val="28"/>
        </w:rPr>
        <w:t>582,0</w:t>
      </w:r>
      <w:r w:rsidR="001B3FA8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рублей.</w:t>
      </w:r>
    </w:p>
    <w:p w14:paraId="63D3FB75" w14:textId="2B3930CA" w:rsidR="00F26563" w:rsidRDefault="00F26563" w:rsidP="00F26563">
      <w:pPr>
        <w:spacing w:line="360" w:lineRule="auto"/>
        <w:jc w:val="both"/>
        <w:rPr>
          <w:color w:val="000000"/>
          <w:sz w:val="28"/>
          <w:szCs w:val="28"/>
        </w:rPr>
      </w:pPr>
      <w:r w:rsidRPr="0039114B">
        <w:rPr>
          <w:color w:val="FF0000"/>
          <w:sz w:val="28"/>
          <w:szCs w:val="28"/>
        </w:rPr>
        <w:t xml:space="preserve"> </w:t>
      </w:r>
      <w:r w:rsidRPr="0039114B">
        <w:rPr>
          <w:color w:val="000000"/>
          <w:sz w:val="28"/>
          <w:szCs w:val="28"/>
        </w:rPr>
        <w:t xml:space="preserve">        За 1 </w:t>
      </w:r>
      <w:r w:rsidR="003D54CD">
        <w:rPr>
          <w:color w:val="000000"/>
          <w:sz w:val="28"/>
          <w:szCs w:val="28"/>
        </w:rPr>
        <w:t>полугодие</w:t>
      </w:r>
      <w:r w:rsidRPr="0039114B">
        <w:rPr>
          <w:color w:val="000000"/>
          <w:sz w:val="28"/>
          <w:szCs w:val="28"/>
        </w:rPr>
        <w:t xml:space="preserve"> текущего года проведен</w:t>
      </w:r>
      <w:r w:rsidR="001B3FA8">
        <w:rPr>
          <w:color w:val="000000"/>
          <w:sz w:val="28"/>
          <w:szCs w:val="28"/>
        </w:rPr>
        <w:t>о</w:t>
      </w:r>
      <w:r w:rsidRPr="0039114B">
        <w:rPr>
          <w:color w:val="000000"/>
          <w:sz w:val="28"/>
          <w:szCs w:val="28"/>
        </w:rPr>
        <w:t xml:space="preserve"> </w:t>
      </w:r>
      <w:r w:rsidR="00C64D2C">
        <w:rPr>
          <w:color w:val="000000"/>
          <w:sz w:val="28"/>
          <w:szCs w:val="28"/>
        </w:rPr>
        <w:t>17</w:t>
      </w:r>
      <w:r w:rsidRPr="0039114B">
        <w:rPr>
          <w:color w:val="000000"/>
          <w:sz w:val="28"/>
          <w:szCs w:val="28"/>
        </w:rPr>
        <w:t xml:space="preserve"> информационных визита</w:t>
      </w:r>
      <w:r>
        <w:rPr>
          <w:color w:val="000000"/>
          <w:sz w:val="28"/>
          <w:szCs w:val="28"/>
        </w:rPr>
        <w:t>. В ходе информационн</w:t>
      </w:r>
      <w:r w:rsidR="0009204F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визит</w:t>
      </w:r>
      <w:r w:rsidR="0009204F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была проведена беседа с руководителями организаций о негативных последствиях скрытых форм оплаты труда, о рисках осуществления трудовой деятельности без надлежащего оформления трудовых отношений.</w:t>
      </w:r>
    </w:p>
    <w:p w14:paraId="56629E01" w14:textId="77777777" w:rsidR="00F20070" w:rsidRDefault="00F20070" w:rsidP="00F20070">
      <w:pPr>
        <w:spacing w:line="360" w:lineRule="auto"/>
        <w:jc w:val="both"/>
        <w:rPr>
          <w:sz w:val="28"/>
          <w:szCs w:val="28"/>
        </w:rPr>
      </w:pPr>
      <w:r w:rsidRPr="00B859A6">
        <w:rPr>
          <w:sz w:val="28"/>
          <w:szCs w:val="28"/>
        </w:rPr>
        <w:tab/>
        <w:t xml:space="preserve">             </w:t>
      </w:r>
    </w:p>
    <w:p w14:paraId="63AA8A7D" w14:textId="77777777" w:rsidR="006E5DE1" w:rsidRDefault="006E5DE1" w:rsidP="00F20070">
      <w:pPr>
        <w:spacing w:line="360" w:lineRule="auto"/>
        <w:jc w:val="both"/>
        <w:rPr>
          <w:sz w:val="28"/>
          <w:szCs w:val="28"/>
        </w:rPr>
      </w:pPr>
    </w:p>
    <w:p w14:paraId="208FC497" w14:textId="77777777" w:rsidR="00C84C9A" w:rsidRPr="00E91DCB" w:rsidRDefault="00C84C9A" w:rsidP="00C84C9A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91DCB">
        <w:rPr>
          <w:sz w:val="28"/>
          <w:szCs w:val="28"/>
        </w:rPr>
        <w:t>ачальник управления планирования</w:t>
      </w:r>
    </w:p>
    <w:p w14:paraId="46758CE7" w14:textId="77777777" w:rsidR="00C84C9A" w:rsidRDefault="00C84C9A" w:rsidP="00C84C9A">
      <w:pPr>
        <w:jc w:val="both"/>
        <w:rPr>
          <w:sz w:val="28"/>
          <w:szCs w:val="28"/>
        </w:rPr>
      </w:pPr>
      <w:r w:rsidRPr="00E91DCB">
        <w:rPr>
          <w:sz w:val="28"/>
          <w:szCs w:val="28"/>
        </w:rPr>
        <w:t>и экономического</w:t>
      </w:r>
      <w:r w:rsidRPr="00B859A6">
        <w:rPr>
          <w:sz w:val="28"/>
          <w:szCs w:val="28"/>
        </w:rPr>
        <w:t xml:space="preserve"> развития                             </w:t>
      </w:r>
      <w:r>
        <w:rPr>
          <w:sz w:val="28"/>
          <w:szCs w:val="28"/>
        </w:rPr>
        <w:t xml:space="preserve">                           Г.П.Четверикова</w:t>
      </w:r>
    </w:p>
    <w:p w14:paraId="26AB4EAA" w14:textId="77777777" w:rsidR="00812D80" w:rsidRPr="00812D80" w:rsidRDefault="00812D80" w:rsidP="0093002C">
      <w:pPr>
        <w:jc w:val="center"/>
        <w:rPr>
          <w:b/>
          <w:sz w:val="28"/>
          <w:szCs w:val="28"/>
        </w:rPr>
      </w:pPr>
    </w:p>
    <w:sectPr w:rsidR="00812D80" w:rsidRPr="00812D80" w:rsidSect="002A5FE3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477"/>
    <w:rsid w:val="0005276E"/>
    <w:rsid w:val="0009204F"/>
    <w:rsid w:val="000A3BE9"/>
    <w:rsid w:val="000A41AB"/>
    <w:rsid w:val="0011546D"/>
    <w:rsid w:val="001179E6"/>
    <w:rsid w:val="0013765D"/>
    <w:rsid w:val="00155F37"/>
    <w:rsid w:val="001834D8"/>
    <w:rsid w:val="001B3FA8"/>
    <w:rsid w:val="001C0BB9"/>
    <w:rsid w:val="00222801"/>
    <w:rsid w:val="00223E0D"/>
    <w:rsid w:val="0022622E"/>
    <w:rsid w:val="002475B9"/>
    <w:rsid w:val="002640A4"/>
    <w:rsid w:val="002738B5"/>
    <w:rsid w:val="00276639"/>
    <w:rsid w:val="00281333"/>
    <w:rsid w:val="002A454F"/>
    <w:rsid w:val="002A5FE3"/>
    <w:rsid w:val="002D621E"/>
    <w:rsid w:val="002E386F"/>
    <w:rsid w:val="002F244F"/>
    <w:rsid w:val="003145EF"/>
    <w:rsid w:val="0031481B"/>
    <w:rsid w:val="00314B26"/>
    <w:rsid w:val="00350419"/>
    <w:rsid w:val="003619FE"/>
    <w:rsid w:val="00391C84"/>
    <w:rsid w:val="00393AC9"/>
    <w:rsid w:val="003D54CD"/>
    <w:rsid w:val="003E6717"/>
    <w:rsid w:val="003F77EC"/>
    <w:rsid w:val="00411B68"/>
    <w:rsid w:val="00420746"/>
    <w:rsid w:val="00425D03"/>
    <w:rsid w:val="00426FD6"/>
    <w:rsid w:val="0043382D"/>
    <w:rsid w:val="00441BF3"/>
    <w:rsid w:val="00446F02"/>
    <w:rsid w:val="004631C8"/>
    <w:rsid w:val="004B4551"/>
    <w:rsid w:val="00510640"/>
    <w:rsid w:val="00560BCA"/>
    <w:rsid w:val="00575D81"/>
    <w:rsid w:val="00576916"/>
    <w:rsid w:val="005A62FF"/>
    <w:rsid w:val="005B3074"/>
    <w:rsid w:val="005B38AB"/>
    <w:rsid w:val="005F47D4"/>
    <w:rsid w:val="00607116"/>
    <w:rsid w:val="00672426"/>
    <w:rsid w:val="006E5DE1"/>
    <w:rsid w:val="00800128"/>
    <w:rsid w:val="00812D80"/>
    <w:rsid w:val="00814F31"/>
    <w:rsid w:val="00892A8F"/>
    <w:rsid w:val="008E3A72"/>
    <w:rsid w:val="008F51FB"/>
    <w:rsid w:val="00905DA2"/>
    <w:rsid w:val="0092607F"/>
    <w:rsid w:val="0093002C"/>
    <w:rsid w:val="009502DF"/>
    <w:rsid w:val="00964736"/>
    <w:rsid w:val="009F5D95"/>
    <w:rsid w:val="00A20E99"/>
    <w:rsid w:val="00A21106"/>
    <w:rsid w:val="00A25847"/>
    <w:rsid w:val="00A80FA7"/>
    <w:rsid w:val="00A97125"/>
    <w:rsid w:val="00B25AA2"/>
    <w:rsid w:val="00B4481F"/>
    <w:rsid w:val="00B46CFF"/>
    <w:rsid w:val="00B5448D"/>
    <w:rsid w:val="00B61DA8"/>
    <w:rsid w:val="00B710A3"/>
    <w:rsid w:val="00BA0C20"/>
    <w:rsid w:val="00BC1BBA"/>
    <w:rsid w:val="00BC33F8"/>
    <w:rsid w:val="00BC4BBB"/>
    <w:rsid w:val="00BC4CB2"/>
    <w:rsid w:val="00BE1453"/>
    <w:rsid w:val="00BE4FA1"/>
    <w:rsid w:val="00C23D6A"/>
    <w:rsid w:val="00C277F7"/>
    <w:rsid w:val="00C27A00"/>
    <w:rsid w:val="00C36936"/>
    <w:rsid w:val="00C45152"/>
    <w:rsid w:val="00C64D2C"/>
    <w:rsid w:val="00C84C9A"/>
    <w:rsid w:val="00C9482C"/>
    <w:rsid w:val="00C9617E"/>
    <w:rsid w:val="00CA1C76"/>
    <w:rsid w:val="00CB41D1"/>
    <w:rsid w:val="00CE7386"/>
    <w:rsid w:val="00D24609"/>
    <w:rsid w:val="00D706A5"/>
    <w:rsid w:val="00DA2D10"/>
    <w:rsid w:val="00E07823"/>
    <w:rsid w:val="00E118E0"/>
    <w:rsid w:val="00EB420E"/>
    <w:rsid w:val="00EB56C2"/>
    <w:rsid w:val="00EC499A"/>
    <w:rsid w:val="00ED6FB6"/>
    <w:rsid w:val="00F04477"/>
    <w:rsid w:val="00F04B43"/>
    <w:rsid w:val="00F20070"/>
    <w:rsid w:val="00F26563"/>
    <w:rsid w:val="00F656EF"/>
    <w:rsid w:val="00F76C16"/>
    <w:rsid w:val="00F9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69A1"/>
  <w15:chartTrackingRefBased/>
  <w15:docId w15:val="{F166F7FE-1396-40CC-9E51-35D86FC2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647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64736"/>
  </w:style>
  <w:style w:type="character" w:customStyle="1" w:styleId="20">
    <w:name w:val="Заголовок 2 Знак"/>
    <w:basedOn w:val="a0"/>
    <w:link w:val="2"/>
    <w:uiPriority w:val="9"/>
    <w:rsid w:val="009647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0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0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C48CE-1854-46F8-89F9-7654A667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5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</dc:creator>
  <cp:keywords/>
  <dc:description/>
  <cp:lastModifiedBy>Экономик</cp:lastModifiedBy>
  <cp:revision>105</cp:revision>
  <cp:lastPrinted>2025-07-28T06:49:00Z</cp:lastPrinted>
  <dcterms:created xsi:type="dcterms:W3CDTF">2024-05-03T10:10:00Z</dcterms:created>
  <dcterms:modified xsi:type="dcterms:W3CDTF">2025-11-05T13:30:00Z</dcterms:modified>
</cp:coreProperties>
</file>