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0BC8456D" w:rsidR="00FC1E23" w:rsidRPr="00804EE2" w:rsidRDefault="00064ADD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733"/>
      </w:tblGrid>
      <w:tr w:rsidR="00804EE2" w14:paraId="43557B3B" w14:textId="77777777" w:rsidTr="00804EE2">
        <w:tc>
          <w:tcPr>
            <w:tcW w:w="4885" w:type="dxa"/>
          </w:tcPr>
          <w:p w14:paraId="09074AD4" w14:textId="33385855" w:rsidR="00804EE2" w:rsidRDefault="00F81C86" w:rsidP="00330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10999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4885" w:type="dxa"/>
          </w:tcPr>
          <w:p w14:paraId="77CE6068" w14:textId="11353538" w:rsidR="00804EE2" w:rsidRPr="008E3A50" w:rsidRDefault="00BC0691" w:rsidP="00804EE2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04EE2" w:rsidRPr="00804EE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C6A7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7A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8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14:paraId="0D5A9A4A" w14:textId="77777777" w:rsidR="00BC0691" w:rsidRDefault="00FC1E23" w:rsidP="000C5C6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4EE2">
        <w:rPr>
          <w:rFonts w:ascii="Times New Roman" w:hAnsi="Times New Roman" w:cs="Times New Roman"/>
          <w:sz w:val="28"/>
          <w:szCs w:val="28"/>
        </w:rPr>
        <w:t>пгт Кильмез</w:t>
      </w:r>
      <w:r w:rsidR="00A53690">
        <w:rPr>
          <w:rFonts w:ascii="Times New Roman" w:hAnsi="Times New Roman" w:cs="Times New Roman"/>
          <w:sz w:val="28"/>
          <w:szCs w:val="28"/>
        </w:rPr>
        <w:t>ь</w:t>
      </w:r>
    </w:p>
    <w:p w14:paraId="394D5BD9" w14:textId="77777777" w:rsidR="00F81C86" w:rsidRPr="00F81C86" w:rsidRDefault="00F81C86" w:rsidP="00F81C86">
      <w:pPr>
        <w:widowControl w:val="0"/>
        <w:autoSpaceDE w:val="0"/>
        <w:autoSpaceDN w:val="0"/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</w:t>
      </w:r>
    </w:p>
    <w:p w14:paraId="67C971A4" w14:textId="3723C392" w:rsidR="00F81C86" w:rsidRPr="00F81C86" w:rsidRDefault="00F81C86" w:rsidP="00F81C86">
      <w:pPr>
        <w:widowControl w:val="0"/>
        <w:autoSpaceDE w:val="0"/>
        <w:autoSpaceDN w:val="0"/>
        <w:spacing w:before="480"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 соответствии с федеральными законами от 25.12.2008 № 273-ФЗ «О противодействии коррупции», от 02.03.2007 № 25-ФЗ «О муниципальной службе в Российской Федерации», Указом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Указом Президента Российской Федерации от 09.07.2025 № 465 «О внесении изменений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№ 821» администрация Кильмезского района ПОСТАНОВЛЯЕТ:</w:t>
      </w:r>
    </w:p>
    <w:p w14:paraId="36198A4E" w14:textId="77777777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1. Создать комиссию администрации Кильмезского района по соблюдению требований к служебному поведению муниципальных служащих и урегулированию конфликта интересов и утвердить ее состав, согласно приложению №1.</w:t>
      </w:r>
    </w:p>
    <w:p w14:paraId="0CDB9121" w14:textId="77777777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2. Утвердить Положение о 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интересов, согласно приложению №2.</w:t>
      </w:r>
    </w:p>
    <w:p w14:paraId="4A9ED700" w14:textId="4AAAF73D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3. Рекомендовать главе Кильмезского городского принять аналогичный муниципальный правовой акт.</w:t>
      </w:r>
    </w:p>
    <w:p w14:paraId="71B3A2AC" w14:textId="1BDBA9A4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</w: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Рекомендовать главам сельских поселений руководствоваться данным постановлением.</w:t>
      </w:r>
    </w:p>
    <w:p w14:paraId="1374A749" w14:textId="77777777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4. Признать утратившими силу постановления администрации Кильмезского района:</w:t>
      </w:r>
    </w:p>
    <w:p w14:paraId="7D42464D" w14:textId="5507C12F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от 28.04.2025 № 190 «О комиссии администрации Кильмезского района Кировской области по соблюдению требований к служебному поведению муниципальных служащих и урегулированию конфликта интересов».</w:t>
      </w:r>
    </w:p>
    <w:p w14:paraId="728FED4F" w14:textId="77777777" w:rsidR="00F81C8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5. Опубликовать настоящее постановление на официальном сайте администрации Кильмезского района в информационной телекоммуникационной сети «Интернет».</w:t>
      </w:r>
    </w:p>
    <w:p w14:paraId="530ACABF" w14:textId="168FDAED" w:rsidR="008F11A6" w:rsidRPr="00F81C86" w:rsidRDefault="00F81C86" w:rsidP="00F81C8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>6. Контроль за исполнением постановления возложить на первого заместителя главы администрации Чучалину Татьяну Николаевну.</w:t>
      </w:r>
    </w:p>
    <w:p w14:paraId="60E39F08" w14:textId="77777777" w:rsidR="00F81C86" w:rsidRDefault="00F81C86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BDFE1F" w14:textId="258B024A" w:rsidR="00F10999" w:rsidRPr="008F11A6" w:rsidRDefault="00C66B15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Кильмезского района </w:t>
      </w:r>
      <w:r w:rsidR="008533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1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А.Г. Коршунов</w:t>
      </w:r>
    </w:p>
    <w:p w14:paraId="5DC06BBA" w14:textId="01A23B7C" w:rsidR="00607AD4" w:rsidRDefault="00607AD4" w:rsidP="00607AD4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___________________________________________________________________</w:t>
      </w:r>
    </w:p>
    <w:p w14:paraId="7D4CD866" w14:textId="77777777" w:rsidR="00607AD4" w:rsidRDefault="004E0E10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E0E1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ПОДГОТОВЛЕНО</w:t>
      </w:r>
      <w:r w:rsidR="007A56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2E14C48" w14:textId="77777777" w:rsidR="00607AD4" w:rsidRDefault="00607AD4" w:rsidP="00607AD4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Hlk206417253"/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2FD205D2" w14:textId="77777777" w:rsidR="00607AD4" w:rsidRDefault="00607AD4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602D340B" w14:textId="260F30DB" w:rsidR="00607AD4" w:rsidRPr="00607AD4" w:rsidRDefault="00607AD4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67CE5A7C" w14:textId="77FA3994" w:rsidR="00EB48F1" w:rsidRDefault="00F81C86" w:rsidP="00607AD4">
      <w:pPr>
        <w:widowControl w:val="0"/>
        <w:autoSpaceDE w:val="0"/>
        <w:autoSpaceDN w:val="0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="00F1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</w:t>
      </w:r>
      <w:r w:rsidR="00EB48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</w:t>
      </w:r>
    </w:p>
    <w:bookmarkEnd w:id="0"/>
    <w:p w14:paraId="362ABA9C" w14:textId="77777777" w:rsidR="008F11A6" w:rsidRDefault="008F11A6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A4068E0" w14:textId="04CFE256" w:rsidR="00607AD4" w:rsidRDefault="00DC6A78" w:rsidP="00607A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СОГЛАСОВАНО:</w:t>
      </w:r>
    </w:p>
    <w:p w14:paraId="2ED3AD92" w14:textId="3A3FCC17" w:rsidR="00644C09" w:rsidRDefault="00607AD4" w:rsidP="008F11A6">
      <w:pPr>
        <w:pStyle w:val="af"/>
        <w:spacing w:before="120"/>
        <w:rPr>
          <w:sz w:val="28"/>
          <w:szCs w:val="28"/>
        </w:rPr>
      </w:pPr>
      <w:r w:rsidRPr="00607AD4">
        <w:rPr>
          <w:sz w:val="28"/>
          <w:szCs w:val="28"/>
        </w:rPr>
        <w:t>И.о.</w:t>
      </w:r>
      <w:r>
        <w:rPr>
          <w:sz w:val="28"/>
          <w:szCs w:val="28"/>
        </w:rPr>
        <w:t xml:space="preserve"> </w:t>
      </w:r>
      <w:r w:rsidRPr="00607AD4">
        <w:rPr>
          <w:sz w:val="28"/>
          <w:szCs w:val="28"/>
        </w:rPr>
        <w:t xml:space="preserve">начальника финансового управления: </w:t>
      </w:r>
      <w:r w:rsidRPr="00607AD4">
        <w:rPr>
          <w:sz w:val="28"/>
          <w:szCs w:val="28"/>
        </w:rPr>
        <w:tab/>
      </w:r>
      <w:r w:rsidRPr="00607AD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07AD4">
        <w:rPr>
          <w:sz w:val="28"/>
          <w:szCs w:val="28"/>
        </w:rPr>
        <w:t>Е.М. Лялина</w:t>
      </w:r>
      <w:r w:rsidR="00644C09">
        <w:tab/>
      </w:r>
      <w:r w:rsidR="00644C09">
        <w:tab/>
      </w:r>
      <w:r w:rsidR="00644C09">
        <w:tab/>
      </w:r>
      <w:r w:rsidR="00644C09">
        <w:tab/>
      </w:r>
      <w:r>
        <w:tab/>
      </w:r>
      <w:r w:rsidR="00F81C86">
        <w:rPr>
          <w:sz w:val="28"/>
          <w:szCs w:val="28"/>
        </w:rPr>
        <w:t>20</w:t>
      </w:r>
      <w:r w:rsidR="00F10999">
        <w:rPr>
          <w:sz w:val="28"/>
          <w:szCs w:val="28"/>
        </w:rPr>
        <w:t>.08</w:t>
      </w:r>
      <w:r w:rsidR="00644C09" w:rsidRPr="00644C09">
        <w:rPr>
          <w:sz w:val="28"/>
          <w:szCs w:val="28"/>
        </w:rPr>
        <w:t>.2025</w:t>
      </w:r>
    </w:p>
    <w:p w14:paraId="0F2601B5" w14:textId="7E1A16EC" w:rsidR="00F81C86" w:rsidRPr="00F81C86" w:rsidRDefault="00F81C86" w:rsidP="00F81C86">
      <w:pPr>
        <w:pStyle w:val="af"/>
        <w:rPr>
          <w:sz w:val="28"/>
          <w:szCs w:val="28"/>
        </w:rPr>
      </w:pPr>
      <w:r w:rsidRPr="00F81C86">
        <w:rPr>
          <w:sz w:val="28"/>
          <w:szCs w:val="28"/>
        </w:rPr>
        <w:t>Представитель общественной организации</w:t>
      </w:r>
      <w:proofErr w:type="gramStart"/>
      <w:r w:rsidRPr="00F81C86">
        <w:rPr>
          <w:sz w:val="28"/>
          <w:szCs w:val="28"/>
        </w:rPr>
        <w:t xml:space="preserve">   (</w:t>
      </w:r>
      <w:proofErr w:type="gramEnd"/>
      <w:r w:rsidRPr="00F81C86">
        <w:rPr>
          <w:sz w:val="28"/>
          <w:szCs w:val="28"/>
        </w:rPr>
        <w:t>согласовано</w:t>
      </w:r>
    </w:p>
    <w:p w14:paraId="12E0AB37" w14:textId="09D061EB" w:rsidR="00F81C86" w:rsidRPr="00F81C86" w:rsidRDefault="00F81C86" w:rsidP="00F81C86">
      <w:pPr>
        <w:pStyle w:val="af"/>
        <w:rPr>
          <w:sz w:val="28"/>
          <w:szCs w:val="28"/>
        </w:rPr>
      </w:pPr>
      <w:r w:rsidRPr="00F81C86">
        <w:rPr>
          <w:sz w:val="28"/>
          <w:szCs w:val="28"/>
        </w:rPr>
        <w:t>ветеранов администрации района                по телефону)</w:t>
      </w:r>
      <w:r>
        <w:rPr>
          <w:sz w:val="28"/>
          <w:szCs w:val="28"/>
        </w:rPr>
        <w:tab/>
      </w:r>
      <w:r w:rsidRPr="00F81C86">
        <w:rPr>
          <w:sz w:val="28"/>
          <w:szCs w:val="28"/>
        </w:rPr>
        <w:t xml:space="preserve">Н.Г. </w:t>
      </w:r>
      <w:proofErr w:type="spellStart"/>
      <w:r w:rsidRPr="00F81C86">
        <w:rPr>
          <w:sz w:val="28"/>
          <w:szCs w:val="28"/>
        </w:rPr>
        <w:t>Закирьянова</w:t>
      </w:r>
      <w:proofErr w:type="spellEnd"/>
      <w:r w:rsidRPr="00F81C86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20.08.2025</w:t>
      </w:r>
      <w:r w:rsidRPr="00F81C86">
        <w:rPr>
          <w:sz w:val="28"/>
          <w:szCs w:val="28"/>
        </w:rPr>
        <w:tab/>
      </w:r>
      <w:r w:rsidRPr="00F81C86">
        <w:rPr>
          <w:sz w:val="28"/>
          <w:szCs w:val="28"/>
        </w:rPr>
        <w:tab/>
      </w:r>
      <w:r w:rsidRPr="00F81C86">
        <w:rPr>
          <w:sz w:val="28"/>
          <w:szCs w:val="28"/>
        </w:rPr>
        <w:tab/>
      </w:r>
      <w:r w:rsidRPr="00F81C86">
        <w:rPr>
          <w:sz w:val="28"/>
          <w:szCs w:val="28"/>
        </w:rPr>
        <w:tab/>
      </w:r>
    </w:p>
    <w:p w14:paraId="50151181" w14:textId="0D5290EB" w:rsidR="00F81C86" w:rsidRPr="00F81C86" w:rsidRDefault="00F81C86" w:rsidP="00F81C86">
      <w:pPr>
        <w:pStyle w:val="af"/>
        <w:rPr>
          <w:sz w:val="28"/>
          <w:szCs w:val="28"/>
        </w:rPr>
      </w:pPr>
      <w:r w:rsidRPr="00F81C86">
        <w:rPr>
          <w:sz w:val="28"/>
          <w:szCs w:val="28"/>
        </w:rPr>
        <w:t xml:space="preserve">Представитель общественной </w:t>
      </w:r>
      <w:proofErr w:type="gramStart"/>
      <w:r w:rsidRPr="00F81C86">
        <w:rPr>
          <w:sz w:val="28"/>
          <w:szCs w:val="28"/>
        </w:rPr>
        <w:t>организации  (</w:t>
      </w:r>
      <w:proofErr w:type="gramEnd"/>
      <w:r w:rsidRPr="00F81C86">
        <w:rPr>
          <w:sz w:val="28"/>
          <w:szCs w:val="28"/>
        </w:rPr>
        <w:t>согласовано</w:t>
      </w:r>
    </w:p>
    <w:p w14:paraId="4ABD2228" w14:textId="338E421E" w:rsidR="00F81C86" w:rsidRDefault="00F81C86" w:rsidP="00F81C86">
      <w:pPr>
        <w:pStyle w:val="af"/>
        <w:rPr>
          <w:sz w:val="28"/>
          <w:szCs w:val="28"/>
        </w:rPr>
      </w:pPr>
      <w:r w:rsidRPr="00F81C86">
        <w:rPr>
          <w:sz w:val="28"/>
          <w:szCs w:val="28"/>
        </w:rPr>
        <w:t xml:space="preserve">ветеранов администрации района                по </w:t>
      </w:r>
      <w:proofErr w:type="gramStart"/>
      <w:r w:rsidRPr="00F81C86">
        <w:rPr>
          <w:sz w:val="28"/>
          <w:szCs w:val="28"/>
        </w:rPr>
        <w:t xml:space="preserve">телефону)   </w:t>
      </w:r>
      <w:proofErr w:type="gramEnd"/>
      <w:r w:rsidRPr="00F81C86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F81C86">
        <w:rPr>
          <w:sz w:val="28"/>
          <w:szCs w:val="28"/>
        </w:rPr>
        <w:t xml:space="preserve">Х.Г. </w:t>
      </w:r>
      <w:proofErr w:type="spellStart"/>
      <w:r w:rsidRPr="00F81C86">
        <w:rPr>
          <w:sz w:val="28"/>
          <w:szCs w:val="28"/>
        </w:rPr>
        <w:t>Вазихова</w:t>
      </w:r>
      <w:proofErr w:type="spellEnd"/>
    </w:p>
    <w:p w14:paraId="3F8815A6" w14:textId="03A0BC09" w:rsidR="00F81C86" w:rsidRDefault="00F81C86" w:rsidP="00F81C86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20.08.2025</w:t>
      </w:r>
    </w:p>
    <w:p w14:paraId="68E12C4A" w14:textId="77777777" w:rsidR="00C66B15" w:rsidRPr="00C66B15" w:rsidRDefault="00C66B15" w:rsidP="00F81C86">
      <w:pPr>
        <w:pStyle w:val="af"/>
        <w:rPr>
          <w:sz w:val="28"/>
          <w:szCs w:val="28"/>
        </w:rPr>
      </w:pPr>
      <w:r w:rsidRPr="00C66B15">
        <w:rPr>
          <w:sz w:val="28"/>
          <w:szCs w:val="28"/>
        </w:rPr>
        <w:t>ПРАВОВАЯ ЭКСПЕРТИЗА ПРОВЕДЕНА:</w:t>
      </w:r>
    </w:p>
    <w:p w14:paraId="216CFC29" w14:textId="77777777" w:rsidR="00C66B15" w:rsidRPr="00C66B15" w:rsidRDefault="00C66B15" w:rsidP="00C66B15">
      <w:pPr>
        <w:pStyle w:val="af"/>
        <w:spacing w:before="120"/>
        <w:rPr>
          <w:sz w:val="28"/>
          <w:szCs w:val="28"/>
        </w:rPr>
      </w:pPr>
      <w:r w:rsidRPr="00C66B15">
        <w:rPr>
          <w:sz w:val="28"/>
          <w:szCs w:val="28"/>
        </w:rPr>
        <w:t>Консультант по правовым вопросам</w:t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  <w:t xml:space="preserve">В.Е. Комарова            </w:t>
      </w:r>
    </w:p>
    <w:p w14:paraId="114CA10F" w14:textId="0B1B0732" w:rsidR="00C66B15" w:rsidRPr="00644C09" w:rsidRDefault="00C66B15" w:rsidP="00C66B15">
      <w:pPr>
        <w:pStyle w:val="af"/>
        <w:rPr>
          <w:sz w:val="28"/>
          <w:szCs w:val="28"/>
        </w:rPr>
      </w:pP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Pr="00C66B15">
        <w:rPr>
          <w:sz w:val="28"/>
          <w:szCs w:val="28"/>
        </w:rPr>
        <w:tab/>
      </w:r>
      <w:r w:rsidR="00F81C86">
        <w:rPr>
          <w:sz w:val="28"/>
          <w:szCs w:val="28"/>
        </w:rPr>
        <w:t>20</w:t>
      </w:r>
      <w:r w:rsidR="00F10999">
        <w:rPr>
          <w:sz w:val="28"/>
          <w:szCs w:val="28"/>
        </w:rPr>
        <w:t>.08</w:t>
      </w:r>
      <w:r w:rsidRPr="00C66B15">
        <w:rPr>
          <w:sz w:val="28"/>
          <w:szCs w:val="28"/>
        </w:rPr>
        <w:t>.2025</w:t>
      </w:r>
    </w:p>
    <w:p w14:paraId="55F6B351" w14:textId="77777777" w:rsidR="00F81C86" w:rsidRDefault="00F81C86" w:rsidP="00607AD4">
      <w:pPr>
        <w:spacing w:before="120"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F6FD51" w14:textId="26EFBB71" w:rsidR="00C66B15" w:rsidRDefault="00607AD4" w:rsidP="00607AD4">
      <w:pPr>
        <w:spacing w:before="120"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ЛИНГВИСТИЧЕСКАЯ ЭКСПЕРТИЗА ПРОВЕДЕНА:</w:t>
      </w:r>
    </w:p>
    <w:p w14:paraId="0A458BF5" w14:textId="77777777" w:rsidR="00607AD4" w:rsidRPr="00607AD4" w:rsidRDefault="00607AD4" w:rsidP="00607AD4">
      <w:pPr>
        <w:spacing w:before="120"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Управляющий делами администрации района, </w:t>
      </w:r>
    </w:p>
    <w:p w14:paraId="2916DA7F" w14:textId="77777777" w:rsidR="00607AD4" w:rsidRPr="00607AD4" w:rsidRDefault="00607AD4" w:rsidP="00607AD4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заведующий отделом организационной </w:t>
      </w:r>
    </w:p>
    <w:p w14:paraId="6CC8FF38" w14:textId="77777777" w:rsidR="00607AD4" w:rsidRPr="00607AD4" w:rsidRDefault="00607AD4" w:rsidP="00607AD4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кадровой работы</w:t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М.Н. Дрягина</w:t>
      </w:r>
    </w:p>
    <w:p w14:paraId="4E5C3A4E" w14:textId="3B65D6AF" w:rsidR="00607AD4" w:rsidRDefault="00607AD4" w:rsidP="00607AD4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81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</w:t>
      </w:r>
      <w:r w:rsidRPr="00607A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.08.2025</w:t>
      </w:r>
    </w:p>
    <w:p w14:paraId="29E58AE2" w14:textId="59155EF8" w:rsidR="00F81C86" w:rsidRDefault="00F81C86" w:rsidP="002B35D0">
      <w:pPr>
        <w:suppressAutoHyphens/>
        <w:spacing w:before="240" w:after="0" w:line="240" w:lineRule="auto"/>
        <w:ind w:right="-79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1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 района – 1, кадры – 1, поселения – 12 в эл. виде. ВСЕГО:2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Pr="00F81C8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08672EEC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№1</w:t>
      </w:r>
    </w:p>
    <w:p w14:paraId="797FBE71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34B9E36C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5A566F23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40F287CD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3350A781" w14:textId="74170163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20.08.2025 </w:t>
      </w:r>
      <w:r w:rsidRPr="00FA5EC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354</w:t>
      </w:r>
    </w:p>
    <w:p w14:paraId="3836C626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85C61D1" w14:textId="77777777" w:rsidR="00F81C86" w:rsidRPr="00FA5ECC" w:rsidRDefault="00F81C86" w:rsidP="00F8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СОСТАВ</w:t>
      </w:r>
    </w:p>
    <w:p w14:paraId="7B2169BC" w14:textId="77777777" w:rsidR="00F81C86" w:rsidRPr="00FA5ECC" w:rsidRDefault="00F81C86" w:rsidP="00F8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A5E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</w:t>
      </w:r>
    </w:p>
    <w:p w14:paraId="4BE25731" w14:textId="77777777" w:rsidR="00F81C86" w:rsidRPr="00FA5ECC" w:rsidRDefault="00F81C86" w:rsidP="00F81C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3"/>
        <w:gridCol w:w="4743"/>
      </w:tblGrid>
      <w:tr w:rsidR="00F81C86" w:rsidRPr="00FA5ECC" w14:paraId="0DEF9873" w14:textId="77777777" w:rsidTr="00F60952">
        <w:tc>
          <w:tcPr>
            <w:tcW w:w="4785" w:type="dxa"/>
            <w:shd w:val="clear" w:color="auto" w:fill="auto"/>
          </w:tcPr>
          <w:p w14:paraId="4537E36B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ЧУЧАЛИНА</w:t>
            </w:r>
          </w:p>
          <w:p w14:paraId="0C1C59F0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 Николаевна</w:t>
            </w:r>
          </w:p>
        </w:tc>
        <w:tc>
          <w:tcPr>
            <w:tcW w:w="4785" w:type="dxa"/>
            <w:shd w:val="clear" w:color="auto" w:fill="auto"/>
          </w:tcPr>
          <w:p w14:paraId="36B30C67" w14:textId="77777777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первый заместитель главы администрации Кильмезского района, председатель комиссии</w:t>
            </w:r>
          </w:p>
        </w:tc>
      </w:tr>
      <w:tr w:rsidR="00F81C86" w:rsidRPr="00FA5ECC" w14:paraId="7847EB7B" w14:textId="77777777" w:rsidTr="00F60952">
        <w:tc>
          <w:tcPr>
            <w:tcW w:w="4785" w:type="dxa"/>
            <w:shd w:val="clear" w:color="auto" w:fill="auto"/>
          </w:tcPr>
          <w:p w14:paraId="3BB81CC4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ДРЯГИНА</w:t>
            </w:r>
          </w:p>
          <w:p w14:paraId="21344C65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Марина Николаевна</w:t>
            </w:r>
          </w:p>
        </w:tc>
        <w:tc>
          <w:tcPr>
            <w:tcW w:w="4785" w:type="dxa"/>
            <w:shd w:val="clear" w:color="auto" w:fill="auto"/>
          </w:tcPr>
          <w:p w14:paraId="6E637337" w14:textId="77777777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управляющий делами, заведующий отделом организационной и кадровой работы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заместитель председателя комиссии</w:t>
            </w:r>
          </w:p>
        </w:tc>
      </w:tr>
      <w:tr w:rsidR="00F81C86" w:rsidRPr="00FA5ECC" w14:paraId="7F5F2D56" w14:textId="77777777" w:rsidTr="00F60952">
        <w:tc>
          <w:tcPr>
            <w:tcW w:w="4785" w:type="dxa"/>
            <w:shd w:val="clear" w:color="auto" w:fill="auto"/>
          </w:tcPr>
          <w:p w14:paraId="7A21BA1A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КОМАРОВА</w:t>
            </w:r>
          </w:p>
          <w:p w14:paraId="7AED715A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Вера Ефимовна</w:t>
            </w:r>
          </w:p>
        </w:tc>
        <w:tc>
          <w:tcPr>
            <w:tcW w:w="4785" w:type="dxa"/>
            <w:shd w:val="clear" w:color="auto" w:fill="auto"/>
          </w:tcPr>
          <w:p w14:paraId="022277EB" w14:textId="77777777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консультант по правовым вопросам, секретарь комиссии</w:t>
            </w:r>
          </w:p>
        </w:tc>
      </w:tr>
      <w:tr w:rsidR="00F81C86" w:rsidRPr="00FA5ECC" w14:paraId="28681696" w14:textId="77777777" w:rsidTr="00F60952">
        <w:tc>
          <w:tcPr>
            <w:tcW w:w="4785" w:type="dxa"/>
            <w:shd w:val="clear" w:color="auto" w:fill="auto"/>
          </w:tcPr>
          <w:p w14:paraId="015B3A94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ШИШКИНА</w:t>
            </w:r>
          </w:p>
          <w:p w14:paraId="23E2ED66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Ирина Валерьевна</w:t>
            </w:r>
          </w:p>
        </w:tc>
        <w:tc>
          <w:tcPr>
            <w:tcW w:w="4785" w:type="dxa"/>
            <w:shd w:val="clear" w:color="auto" w:fill="auto"/>
          </w:tcPr>
          <w:p w14:paraId="53BA2D48" w14:textId="77777777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iCs/>
                <w:kern w:val="0"/>
                <w:sz w:val="28"/>
                <w:szCs w:val="28"/>
                <w:lang w:eastAsia="ru-RU"/>
                <w14:ligatures w14:val="none"/>
              </w:rPr>
              <w:t xml:space="preserve"> консультант управления профилактики коррупционных и иных правонарушений администрации Губернатора и Правительства Кировской области</w:t>
            </w:r>
          </w:p>
        </w:tc>
      </w:tr>
      <w:tr w:rsidR="00F81C86" w:rsidRPr="00FA5ECC" w14:paraId="1499E87F" w14:textId="77777777" w:rsidTr="00F60952">
        <w:tc>
          <w:tcPr>
            <w:tcW w:w="4785" w:type="dxa"/>
            <w:shd w:val="clear" w:color="auto" w:fill="auto"/>
          </w:tcPr>
          <w:p w14:paraId="3C37382F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ЛЯЛИНА</w:t>
            </w:r>
          </w:p>
          <w:p w14:paraId="2D7325B0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Мадина </w:t>
            </w:r>
            <w:proofErr w:type="spellStart"/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Камильевна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357996C6" w14:textId="77777777" w:rsidR="00F81C86" w:rsidRPr="00FA5ECC" w:rsidRDefault="00F81C86" w:rsidP="00F81C86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главный специалист по кадрам</w:t>
            </w:r>
          </w:p>
        </w:tc>
      </w:tr>
      <w:tr w:rsidR="00F81C86" w:rsidRPr="00FA5ECC" w14:paraId="50064B16" w14:textId="77777777" w:rsidTr="00F60952">
        <w:tc>
          <w:tcPr>
            <w:tcW w:w="4785" w:type="dxa"/>
            <w:shd w:val="clear" w:color="auto" w:fill="auto"/>
          </w:tcPr>
          <w:p w14:paraId="6F791D4F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ЛЯЛИНА</w:t>
            </w:r>
          </w:p>
          <w:p w14:paraId="1466635A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Елена Михайловна</w:t>
            </w:r>
          </w:p>
        </w:tc>
        <w:tc>
          <w:tcPr>
            <w:tcW w:w="4785" w:type="dxa"/>
            <w:shd w:val="clear" w:color="auto" w:fill="auto"/>
          </w:tcPr>
          <w:p w14:paraId="36FE2CB7" w14:textId="319D29F4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и.о.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районного финансового управления</w:t>
            </w:r>
          </w:p>
        </w:tc>
      </w:tr>
      <w:tr w:rsidR="00F81C86" w:rsidRPr="00FA5ECC" w14:paraId="24E1DFD1" w14:textId="77777777" w:rsidTr="00F60952">
        <w:tc>
          <w:tcPr>
            <w:tcW w:w="4785" w:type="dxa"/>
            <w:shd w:val="clear" w:color="auto" w:fill="auto"/>
          </w:tcPr>
          <w:p w14:paraId="1C7B6655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ЗАКИРЬЯНОВА</w:t>
            </w:r>
          </w:p>
          <w:p w14:paraId="45118E77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Наиля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Габдулгаязовна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4D933EED" w14:textId="77777777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общественной организации ветеранов администрации района</w:t>
            </w:r>
          </w:p>
        </w:tc>
      </w:tr>
      <w:tr w:rsidR="00F81C86" w:rsidRPr="00FA5ECC" w14:paraId="28E6B058" w14:textId="77777777" w:rsidTr="00F60952">
        <w:tc>
          <w:tcPr>
            <w:tcW w:w="4785" w:type="dxa"/>
            <w:shd w:val="clear" w:color="auto" w:fill="auto"/>
          </w:tcPr>
          <w:p w14:paraId="085426FA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ВАЗИХОВА</w:t>
            </w:r>
          </w:p>
          <w:p w14:paraId="1F67F454" w14:textId="77777777" w:rsidR="00F81C86" w:rsidRPr="00FA5ECC" w:rsidRDefault="00F81C86" w:rsidP="00F81C86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Халида </w:t>
            </w:r>
            <w:proofErr w:type="spellStart"/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Габдулкаюмовна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14:paraId="7214F422" w14:textId="77777777" w:rsidR="00F81C86" w:rsidRPr="00FA5ECC" w:rsidRDefault="00F81C86" w:rsidP="00F60952">
            <w:pPr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A5EC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представитель общественной организации ветеранов администрации района</w:t>
            </w:r>
          </w:p>
        </w:tc>
      </w:tr>
    </w:tbl>
    <w:p w14:paraId="3507DA57" w14:textId="77777777" w:rsidR="00F81C86" w:rsidRPr="00FA5ECC" w:rsidRDefault="00F81C86" w:rsidP="00F81C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09500231" w14:textId="77777777" w:rsidR="00F81C86" w:rsidRDefault="00F81C86" w:rsidP="00F81C86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 w:type="page"/>
      </w:r>
    </w:p>
    <w:p w14:paraId="5D70C952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Приложение №2</w:t>
      </w:r>
    </w:p>
    <w:p w14:paraId="4AE83F7B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УТВЕРЖДЕН</w:t>
      </w:r>
    </w:p>
    <w:p w14:paraId="4AD832B7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постановлением</w:t>
      </w:r>
    </w:p>
    <w:p w14:paraId="631E78EF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23125C97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Кильмезского района</w:t>
      </w:r>
    </w:p>
    <w:p w14:paraId="1276D8B0" w14:textId="3ABD726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ind w:firstLine="6663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о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20.08.2025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354</w:t>
      </w:r>
    </w:p>
    <w:p w14:paraId="74638484" w14:textId="77777777" w:rsidR="00F81C86" w:rsidRPr="00F511F5" w:rsidRDefault="00F81C86" w:rsidP="00F81C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28DFBF14" w14:textId="77777777" w:rsidR="00F81C86" w:rsidRPr="00F511F5" w:rsidRDefault="00F81C86" w:rsidP="00F8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ПОЛОЖЕНИЕ</w:t>
      </w:r>
    </w:p>
    <w:p w14:paraId="2AB23750" w14:textId="77777777" w:rsidR="00F81C86" w:rsidRPr="00F511F5" w:rsidRDefault="00F81C86" w:rsidP="00F81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 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</w:t>
      </w:r>
    </w:p>
    <w:p w14:paraId="1200B1C3" w14:textId="77777777" w:rsidR="00F81C86" w:rsidRPr="00F511F5" w:rsidRDefault="00F81C86" w:rsidP="00F81C8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FB0341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Положением о комиссии администрации Кильмезского района по соблюдению требований к служебному поведению муниципальных служащих и урегулированию конфликта интересов (далее – Положение) определяется порядок формирования и деятельности комиссии администрации Кильмезского района</w:t>
      </w:r>
      <w:r w:rsidRPr="00F511F5">
        <w:rPr>
          <w:rFonts w:ascii="Times New Roman" w:eastAsia="Times New Roman" w:hAnsi="Times New Roman" w:cs="Times New Roman"/>
          <w:i/>
          <w:kern w:val="0"/>
          <w:sz w:val="28"/>
          <w:szCs w:val="28"/>
          <w:vertAlign w:val="superscript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 соблюдению требований к служебному поведению муниципальных служащих и урегулированию конфликта интересов (далее – комиссия).</w:t>
      </w:r>
    </w:p>
    <w:p w14:paraId="65CA7326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Комиссия в своей деятельности</w:t>
      </w:r>
      <w:r w:rsidRPr="00F511F5">
        <w:rPr>
          <w:rFonts w:ascii="Times New Roman" w:eastAsia="Times New Roman" w:hAnsi="Times New Roman" w:cs="Times New Roman"/>
          <w:kern w:val="0"/>
          <w:sz w:val="36"/>
          <w:szCs w:val="36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нормативными правовыми актами Кировской области и настоящим Положением.</w:t>
      </w:r>
    </w:p>
    <w:p w14:paraId="22B06621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Основной задачей комиссии является – содействие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администрациям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644AB3FD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3.1. В обеспечении соблюдения муниципальными служащими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муниципальными служащими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ограничений и запретов,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нормативными правовыми актами в целях противодействия коррупции (далее – требования к служебному поведению и (или) требования об урегулировании конфликта интересов).</w:t>
      </w:r>
    </w:p>
    <w:p w14:paraId="20E7CD0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3.2. В осуществлении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 по предупреждению коррупции.</w:t>
      </w:r>
    </w:p>
    <w:p w14:paraId="77B0358A" w14:textId="28B5A64F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в администрации Кильмезского района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администрациях сельских поселений МО Кильмезский муниципальный район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(далее – муниципальные служащие)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3E02E658" w14:textId="5BB9FBFD" w:rsidR="00F81C86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Комиссия образуется постановлением администрации Кильмезского района. Указанным актом утверждаются состав комиссии и порядок ее работы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назначаются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председатель комиссии, его заместитель, секретарь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определяются другие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члены комиссии. </w:t>
      </w:r>
    </w:p>
    <w:p w14:paraId="104B978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14:paraId="3F003264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В состав комиссии входят:</w:t>
      </w:r>
    </w:p>
    <w:p w14:paraId="0599E9D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6.1. Заместитель главы администрации Кильмезского района (председатель комиссии).</w:t>
      </w:r>
    </w:p>
    <w:p w14:paraId="7CACA9D4" w14:textId="09050A35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6.2.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Лицо, замещающее должность муниципальной службы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Кильмезского района (заместитель председателя комиссии).</w:t>
      </w:r>
    </w:p>
    <w:p w14:paraId="06FC2A39" w14:textId="77777777" w:rsidR="00F81C86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6.3. Консультант по правовым вопросам, ответственное лицо за работу по профилактике коррупционных и иных правонарушений (секретарь комиссии)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2EC7818" w14:textId="216538F2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6.4. М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униципальные служащие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отдела организационной и кадровой работы администрации Кильмезского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других структурных подразделений администрации Кильмезского района, определяемые главой администрации Кильмезского района.</w:t>
      </w:r>
    </w:p>
    <w:p w14:paraId="14C7EAB7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Представитель управления профилактики коррупционных и иных правонарушений администрации Губернатора и Правительства Кировской области.</w:t>
      </w:r>
    </w:p>
    <w:p w14:paraId="54843895" w14:textId="7D7A08D0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Представитель (представители) научных организаций 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профессиональных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образовательных организаций,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образовательных организаций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высшего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организаций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дополнительного профессионального образования, деятельность которых связана с муниципальной службой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 наличии)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F7B9E9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Глава администрации Кильмезского района может принять решение о включении в состав комиссии:</w:t>
      </w:r>
    </w:p>
    <w:p w14:paraId="74810237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 Общественного совета при администрации Кильмезского района;</w:t>
      </w:r>
    </w:p>
    <w:p w14:paraId="143EEAB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 общественной организации ветеранов, созданной в администрации Кильмезского района;</w:t>
      </w:r>
    </w:p>
    <w:p w14:paraId="4CBE8C1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представителя профсоюзной организации, действующей в установленном порядке в администрации Кильмезского района.</w:t>
      </w:r>
    </w:p>
    <w:p w14:paraId="45118854" w14:textId="77777777" w:rsidR="00F81C86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Лица, указанные в подпунктах 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6.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6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пункта 6 и в пункте 7 настоящего Положения, включаются в состав комиссии по согласованию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4CA7D1E9" w14:textId="77777777" w:rsidR="00F81C86" w:rsidRDefault="00F81C86" w:rsidP="00F81C86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управлением профилактики коррупционных и иных правонарушений администрации Губернатора и Правительства Кировской области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при формировании комиссии в администрации Кильмезского района;</w:t>
      </w:r>
    </w:p>
    <w:p w14:paraId="5D2CB7DA" w14:textId="2CA9AD58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научными организациями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профессиональными образовательными организациями,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образовательными организациями высшего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образования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организациями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дополнительного профессионального образования,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бщественным советом,</w:t>
      </w:r>
      <w:r w:rsidR="002B35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образованным при администрации Кильмезского района,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 общественной организацией ветеранов,</w:t>
      </w:r>
      <w:r w:rsidRPr="00F511F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созданной в администрации Кильмезского района, с профсоюзной организацией, действующей в установленном порядке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79608B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 Число членов комиссии, не замещающих должности муниципальной службы в администрации Кильмезского района, должно составлять не менее одной четверти от общего числа членов комиссии.</w:t>
      </w:r>
    </w:p>
    <w:p w14:paraId="71D99BF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4440344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В заседаниях комиссии с правом совещательного голоса участвуют:</w:t>
      </w:r>
    </w:p>
    <w:p w14:paraId="6E219B5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11.1.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Кильмезского района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вопрос.</w:t>
      </w:r>
    </w:p>
    <w:p w14:paraId="1A526BB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11.2. Другие муниципальные служащие, замещающие должности муниципальной службы в администрации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администрациях сельских поселений МО Кильмезский муниципальный район;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 Кировской области;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14:paraId="66FB545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Кильмезского района, недопустимо.</w:t>
      </w:r>
    </w:p>
    <w:p w14:paraId="52E0BB3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14:paraId="127C279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Основаниями для проведения заседания комиссии являются:</w:t>
      </w:r>
    </w:p>
    <w:p w14:paraId="4007C58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14.1. Представление главой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главами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в соответствии с частью 13 статьи 151 Закона Кировской области от 08.10.2007 № 171-ЗО «О муниципальной службе в Кировской области» (далее – Закон Кировской области от 08.10.2007 № 171-ЗО)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свидетельствующих:</w:t>
      </w:r>
    </w:p>
    <w:p w14:paraId="0532186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представлении муниципальным служащим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недостоверных или неполных сведений, предусмотренных подпунктом «б» 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Закона Кировской области от 08.10.2007 № 171-ЗО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DDDDB2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несоблюдении муниципальным служащим требований к служебному поведению и (или) требований об урегулировании конфликта интересов.</w:t>
      </w:r>
    </w:p>
    <w:p w14:paraId="732DAE4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14.2. Поступившее в подразделение кадровой службы администрации Кильмезского района (далее – подразделение кадровой службы) в порядке, установленном правовым актом администрации Кильмезского района:</w:t>
      </w:r>
    </w:p>
    <w:p w14:paraId="3A82BEE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обращение гражданина, замещавшего в администрации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должность муниципальной службы, включенную в перечень должностей, утвержденный правовым актом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правовыми актами администраций сельских поселений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14:paraId="44E305F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14:paraId="5469220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604B816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14.3. Представление главы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глав администраций сельских поселений МО </w:t>
      </w:r>
      <w:r w:rsidRPr="00E0450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  <w14:ligatures w14:val="none"/>
        </w:rPr>
        <w:t xml:space="preserve">Кильмезский муниципальный район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администрациях сельских поселений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мер по предупреждению коррупции.</w:t>
      </w:r>
    </w:p>
    <w:p w14:paraId="4BB0D10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14.4. Представление главой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главами сельских поселений МО Кильмезский муниципальный район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от 03.12.2012 № 230-ФЗ).</w:t>
      </w:r>
    </w:p>
    <w:p w14:paraId="594F7CE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14.5. Поступившее в соответствии с </w:t>
      </w:r>
      <w:hyperlink r:id="rId8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частью 4 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 и статьей 64.1 Трудового кодекса Российской Федерации в администрацию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1" w:name="_Hlk206571653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End w:id="1"/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уведомление коммерческой или некоммерческой организации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14:paraId="5977FD84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14.6.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14:paraId="6B4588F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14:paraId="65A5628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 Обращение, указанное в абзаце втором подпункта 14.2 пункта 14 настоящего Положения, подается гражданином, замещавшим должность муниципальной службы в администрации Кильмезского района,</w:t>
      </w:r>
      <w:r w:rsidRP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подразделение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В обращении указываются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подразделении кадровой службы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района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9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14C1780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17. Обращение, указанное в абзаце втором подпункта 14.2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14:paraId="5D26C47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Уведомления, указанные в абзаце четвертом подпункта 14.2 и подпункте 14.6 пункта 14 настоящего Положения, рассматриваются подразделением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которое осуществляет подготовку мотивированных заключений по результатам рассмотрения уведомлений.</w:t>
      </w:r>
    </w:p>
    <w:p w14:paraId="334AEE5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 Уведомление, указанное в подпункте 14.5 пункта 14 настоящего Положения, рассматривается подразделением кадровой службы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которое осуществляет подготовку мотивированного заключения о соблюдении гражданином, замещавшим должность муниципальной службы, требований </w:t>
      </w:r>
      <w:hyperlink r:id="rId10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</w:t>
      </w:r>
    </w:p>
    <w:p w14:paraId="5CA6E196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20. При подготовке мотивированного заключения по результатам рассмотрения обращения, указанного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абзаце втором подпункта 14.2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или уведомлений, указанных в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абзаце четвертом подпункта 14.2 и подпунктах 14.5 и 14.6 пункта 14 настоящего Положения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должностные лица подразделения кадровой службы имеют право проводить собеседование с муниципальным служащим, представившим обращение или уведомление, получать от него письменные пояснения, а глава администрации Кильмезского района или его заместитель, специально на то уполномоченный,</w:t>
      </w:r>
      <w:r w:rsidRPr="00E0450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могут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14:paraId="0929311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14:paraId="0C4D84B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21.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Мотивированные заключения, предусмотренные пунктами 16, 18 и 19 настоящего Положения, должны содержать:</w:t>
      </w:r>
    </w:p>
    <w:p w14:paraId="14E94B4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21.1. Информацию, изложенную в обращениях или уведомлениях, указанных в абзацах втором и четвертом подпункта 14.2 и подпунктах 14.5 и 14.6 пункта 14 настоящего Положения.</w:t>
      </w:r>
    </w:p>
    <w:p w14:paraId="54F8D03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21.2. Информацию, полученную от государственных органов, органов местного самоуправления и заинтересованных организаций на основании запросов.</w:t>
      </w:r>
    </w:p>
    <w:p w14:paraId="68595C8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21.3. Мотивированный вывод по результатам предварительного рассмотрения обращений и уведомлений, указанных в абзацах втором и четвертом подпункта 14.2, подпунктах 14.5 и 14.6 пункта 14 настоящего Положения, а также рекомендации для принятия одного из решений в соответствии с пунктами 31, 33, 35 и 36 настоящего Положения или иного решения.</w:t>
      </w:r>
    </w:p>
    <w:p w14:paraId="47403D07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22. Председатель комиссии при поступлении к нему в порядке, предусмотренном правовым актом администрации Кильмезского района, информации, содержащей основания для проведения заседания комиссии:</w:t>
      </w:r>
    </w:p>
    <w:p w14:paraId="06720B0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23 и 24 настоящего Положения;</w:t>
      </w:r>
    </w:p>
    <w:p w14:paraId="601E3BC6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кадровой службы, и с результатами ее проверки;</w:t>
      </w:r>
    </w:p>
    <w:p w14:paraId="02E7FD2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рассматривает ходатайства о приглашении на заседание комиссии лиц, указанных в подпункте 11.2 пункта 11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14:paraId="18E7ECC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23. Заседание комиссии по рассмотрению заявления, указанного в абзаце третьем подпункта 14.2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14:paraId="1472804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Уведомления, указанные в подпунктах 14.5 и 14.6 пункта 14 настоящего Положения, как правило, рассматриваются на очередном (плановом) заседании комиссии.</w:t>
      </w:r>
    </w:p>
    <w:p w14:paraId="07B1192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25.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01F182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14.2 и 14.6 пункта 14 настоящего Положения.</w:t>
      </w:r>
    </w:p>
    <w:p w14:paraId="33EE7D57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Заседания комиссии могут проводиться в отсутствие муниципального служащего или гражданина в случае:</w:t>
      </w:r>
    </w:p>
    <w:p w14:paraId="5F4B3F0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в обращении, заявлении или уведомлении, предусмотренных подпунктами 14.2 и 14.6 пункта 14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14:paraId="64BDFA3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14:paraId="6735B1F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27. На заседании комиссии заслушиваются пояснения муниципального служащего или гражданина, замещавшего должность муниципальной службы в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администрациях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14:paraId="11F8B58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14:paraId="0D58FEB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29. По итогам рассмотрения вопроса, указанного в абзаце втором подпункта 14.1 пункта 14 настоящего Положения, комиссия принимает одно из следующих решений:</w:t>
      </w:r>
    </w:p>
    <w:p w14:paraId="2A30AA4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29.1.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достоверными и полными.</w:t>
      </w:r>
    </w:p>
    <w:p w14:paraId="2801C3B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29.2. Установить, что сведения, представленные муниципальным служащим в соответствии с подпунктом «б» </w:t>
      </w:r>
      <w:r w:rsidRPr="00F511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пункта 1 части 1 статьи 151 </w:t>
      </w:r>
      <w:r w:rsidRPr="00F511F5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Закона Кировской области от 08.10.2007 № 171-ЗО,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 недостоверными и (или) неполными. В этом случае комиссия рекомендует главе администрации Кильмезского района,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главам </w:t>
      </w:r>
      <w:r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ответственности.</w:t>
      </w:r>
    </w:p>
    <w:p w14:paraId="66BEB78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 По итогам рассмотрения вопроса, указанного в абзаце третьем подпункта 14.1 пункта 14 настоящего Положения, комиссия принимает одно из следующих решений:</w:t>
      </w:r>
    </w:p>
    <w:p w14:paraId="3D935A4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30.1. Установить, что муниципальный служащий соблюдал требования к служебному поведению и (или) требования об урегулировании конфликта интересов.</w:t>
      </w:r>
    </w:p>
    <w:p w14:paraId="58FC5F3D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30.2.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14:paraId="64DE9F7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 По итогам рассмотрения вопроса, указанного в абзаце втором подпункта 14.2 пункта 14 настоящего Положения, комиссия принимает одно из следующих решений:</w:t>
      </w:r>
    </w:p>
    <w:p w14:paraId="4B999A0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31.1. Дать гражданину согласие на замещение должности в коммерческой или некоммерческой организации или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5EB72F5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31.2.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14:paraId="34A14321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 По итогам рассмотрения вопроса, указанного в абзаце третьем подпункта 14.2 пункта 14 настоящего Положения, комиссия принимает одно из следующих решений:</w:t>
      </w:r>
    </w:p>
    <w:p w14:paraId="299906E1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32.1.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уважительной.</w:t>
      </w:r>
    </w:p>
    <w:p w14:paraId="6EA9C0E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32.2.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сведений.</w:t>
      </w:r>
    </w:p>
    <w:p w14:paraId="015B201D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32.3. Признать, что причина непредставления муниципальным служащим</w:t>
      </w:r>
      <w:r w:rsidRPr="00F511F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администрации Кильмезского района,</w:t>
      </w:r>
      <w:r w:rsidRPr="00EE37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ответственности.</w:t>
      </w:r>
    </w:p>
    <w:p w14:paraId="1FEBAE1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33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По итогам рассмотрения вопроса, указанного в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абзаце четвертом подпункта 14.2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настоящего Положения, комиссия принимает одно из следующих решений:</w:t>
      </w:r>
    </w:p>
    <w:p w14:paraId="2F833D2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33.1. Признать, что при исполнении муниципальным служащим должностных обязанностей конфликт интересов отсутствует.</w:t>
      </w:r>
    </w:p>
    <w:p w14:paraId="58CD72AB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33.2.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администрации Кильмезского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AE61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принять меры по урегулированию конфликта интересов или по недопущению его возникновения.</w:t>
      </w:r>
    </w:p>
    <w:p w14:paraId="5CB4F17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33.3. Признать, что муниципальный служащий не соблюдал требования об урегулировании конфликта интересов. В этом случае комиссия рекомендует главе администрации Кильмезского района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применить к муниципальному служащему конкретную меру ответственности.</w:t>
      </w:r>
    </w:p>
    <w:p w14:paraId="24A0FEA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34. </w:t>
      </w:r>
      <w:r w:rsidRPr="00F511F5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>По итогам рассмотрения вопроса, указанного в подпункте 14.4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пункта 14 настоящего Положения, комиссия принимает одно из следующих решений:</w:t>
      </w:r>
    </w:p>
    <w:p w14:paraId="4F56605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34.1. Признать, что сведения, представленные муниципальным служащим в соответствии с частью 1 статьи 3 Федерального закона от 03.12.2012 № 230-ФЗ, являются достоверными и полными.</w:t>
      </w:r>
    </w:p>
    <w:p w14:paraId="3FBB370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34.2. Признать, что сведения, представленные муниципальным служащим в соответствии с частью 1 статьи 3 Федерального закона от 03.12.2012 № 230-ФЗ, являются недостоверными и (или) неполными. В этом случае комиссия рекомендует главе администрации Кильмезского района,</w:t>
      </w:r>
      <w:r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14:paraId="0C3C168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 По итогам рассмотрения вопроса, указанного в подпункте 14.5 пункта 14 настоящего Положения, комиссия принимает в отношении гражданина, замещавшего должность муниципальной службы, одно из следующих решений:</w:t>
      </w:r>
    </w:p>
    <w:p w14:paraId="783968A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35.1.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обязанности.</w:t>
      </w:r>
    </w:p>
    <w:p w14:paraId="4D7185B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35.2.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11" w:history="1">
        <w:r w:rsidRPr="00F511F5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статьи 12</w:t>
        </w:r>
      </w:hyperlink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Федерального закона от 25.12.2008 № 273-ФЗ «О противодействии коррупции». В этом случае комиссия рекомендует главе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проинформировать об указанных обстоятельствах органы прокуратуры и уведомившую организацию.</w:t>
      </w:r>
    </w:p>
    <w:p w14:paraId="1722D73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По итогам рассмотрения вопроса, указанного в подпункте 14.6 пункта 14 настоящего Положения, комиссия принимает одно из следующих решений:</w:t>
      </w:r>
    </w:p>
    <w:p w14:paraId="2EA6C20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36.1.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4E6F569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36.2.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14:paraId="2059F85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 По итогам рассмотрения вопросов, указанных в подпунктах 14.1, 14.2, 14.4 – 14.6 пункта 14 настоящего Положения, и при наличии к тому оснований комиссия может принять иное, чем предусмотрено пунктами 29 – 36 настоящего Положения, решение. Основания и мотивы принятия такого решения должны быть отражены в протоколе заседания комиссии.</w:t>
      </w:r>
    </w:p>
    <w:p w14:paraId="3697C88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По итогам рассмотрения вопроса, предусмотренного подпунктом 14.3 пункта 14 настоящего Положения, комиссия принимает соответствующее решение.</w:t>
      </w:r>
    </w:p>
    <w:p w14:paraId="77F527CD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39. Для исполнения решений комиссии могут быть подготовлены проекты правовых актов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решений или поручений главы администрации Кильмезского района,</w:t>
      </w:r>
      <w:r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которые в установленном порядке представляются на рассмотрение главе администрации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главам</w:t>
      </w:r>
      <w:r w:rsidRPr="00CD387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 сельских поселений МО Кильмезский муниципальный район.</w:t>
      </w:r>
    </w:p>
    <w:p w14:paraId="1304E33A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40.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14:paraId="3D8DF65F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14.2 пункта 14 настоящего Положения, для главы администрации Кильмезского района,</w:t>
      </w:r>
      <w:r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14.2 пункта 14 настоящего Положения, носит обязательный характер.</w:t>
      </w:r>
    </w:p>
    <w:p w14:paraId="0A316D3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 В протоколе заседания комиссии указываются:</w:t>
      </w:r>
    </w:p>
    <w:p w14:paraId="25385EA8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42.1. Дата заседания комиссии, фамилии, имена, отчества членов комиссии и других лиц, присутствующих на заседании.</w:t>
      </w:r>
    </w:p>
    <w:p w14:paraId="7E940DE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42.2.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</w:t>
      </w:r>
    </w:p>
    <w:p w14:paraId="10E70E1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42.3. Предъявляемые к муниципальному служащему претензии, материалы, на которых они основываются.</w:t>
      </w:r>
    </w:p>
    <w:p w14:paraId="0B14963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42.4. Содержание пояснений муниципального служащего и других лиц по существу предъявляемых претензий.</w:t>
      </w:r>
    </w:p>
    <w:p w14:paraId="2FD2D016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42.5. Фамилии, имена, отчества выступивших на заседании лиц и краткое изложение их выступлений.</w:t>
      </w:r>
    </w:p>
    <w:p w14:paraId="4585A04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42.6. Источник информации, содержащей основания для проведения заседания комиссии, дата поступления информации в администрацию Кильмезского района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администрации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261A34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42.7. Другие сведения.</w:t>
      </w:r>
    </w:p>
    <w:p w14:paraId="66C27199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42.8. Результаты голосования.</w:t>
      </w:r>
    </w:p>
    <w:p w14:paraId="4C8CF65D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42.9. Решение и обоснование его принятия.</w:t>
      </w:r>
    </w:p>
    <w:p w14:paraId="56D42A52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43. Член комиссии, не 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14:paraId="24687225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44. Копии протокола заседания комиссии в 7-дневный срок со дня заседания направляются главе администрации Кильмезского района,</w:t>
      </w:r>
      <w:r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полностью или в виде выписок из него – муниципальному служащему, а также по решению комиссии – иным заинтересованным лицам.</w:t>
      </w:r>
    </w:p>
    <w:p w14:paraId="55EFAD90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45. Глава администрации Кильмезского района,</w:t>
      </w:r>
      <w:r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обязан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 и Кировской области, а также по иным вопросам организации противодействия коррупции. О рассмотрении рекомендаций комиссии и принятом решении глава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главы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письменной форме уведомля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комиссию в месячный срок со дня поступления к 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им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протокола заседания комиссии. Решения главы администрации Кильмезского района,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 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оглашаются на ближайшем заседании комиссии и принима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тся к сведению без обсуждения.</w:t>
      </w:r>
    </w:p>
    <w:p w14:paraId="66E24906" w14:textId="046BC41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администрации Кильмезского района,</w:t>
      </w:r>
      <w:r w:rsidR="002B35D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главам</w:t>
      </w:r>
      <w:r w:rsidRPr="004A64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администраций сельских поселений МО Кильмезский муниципальный район</w:t>
      </w: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 и Кировской области.</w:t>
      </w:r>
    </w:p>
    <w:p w14:paraId="1218519C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14:paraId="49FF8CC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14:paraId="6BC7EC6E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49. Выписка из решения комиссии, заверенная подписью секретаря комиссии и печатью муниципального органа, вручается гражданину, замещавшему должность муниципальной службы, в отношении которого рассматривался вопрос, указанный в абзаце втором подпункта 14.2 пункта 14 настоящего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14:paraId="6FC61EC3" w14:textId="77777777" w:rsidR="00F81C86" w:rsidRPr="00F511F5" w:rsidRDefault="00F81C86" w:rsidP="00F81C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511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осуществляется подразделением кадровой службы.</w:t>
      </w:r>
    </w:p>
    <w:p w14:paraId="1E9700C6" w14:textId="77777777" w:rsidR="00F81C86" w:rsidRPr="00F511F5" w:rsidRDefault="00F81C86" w:rsidP="00F81C8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056EFE" w14:textId="77777777" w:rsidR="00F81C86" w:rsidRDefault="00F81C86" w:rsidP="00F81C86">
      <w:pPr>
        <w:widowControl w:val="0"/>
        <w:autoSpaceDE w:val="0"/>
        <w:autoSpaceDN w:val="0"/>
        <w:spacing w:before="36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3E9474F" w14:textId="77777777" w:rsidR="008F11A6" w:rsidRPr="008F11A6" w:rsidRDefault="008F11A6" w:rsidP="00F81C86">
      <w:pPr>
        <w:suppressAutoHyphens/>
        <w:spacing w:after="0" w:line="240" w:lineRule="auto"/>
        <w:ind w:right="-79"/>
        <w:rPr>
          <w:sz w:val="28"/>
          <w:szCs w:val="28"/>
        </w:rPr>
      </w:pPr>
    </w:p>
    <w:p w14:paraId="3D4A2805" w14:textId="597074A7" w:rsidR="00B63228" w:rsidRDefault="00B63228" w:rsidP="008F11A6">
      <w:pPr>
        <w:pStyle w:val="af"/>
        <w:rPr>
          <w:sz w:val="28"/>
          <w:szCs w:val="28"/>
        </w:rPr>
      </w:pPr>
    </w:p>
    <w:sectPr w:rsidR="00B63228" w:rsidSect="0046173E">
      <w:headerReference w:type="first" r:id="rId12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94179" w14:textId="77777777" w:rsidR="00B90AC7" w:rsidRDefault="00B90AC7" w:rsidP="00804EE2">
      <w:pPr>
        <w:spacing w:after="0" w:line="240" w:lineRule="auto"/>
      </w:pPr>
      <w:r>
        <w:separator/>
      </w:r>
    </w:p>
  </w:endnote>
  <w:endnote w:type="continuationSeparator" w:id="0">
    <w:p w14:paraId="2A521A3B" w14:textId="77777777" w:rsidR="00B90AC7" w:rsidRDefault="00B90AC7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7E153" w14:textId="77777777" w:rsidR="00B90AC7" w:rsidRDefault="00B90AC7" w:rsidP="00804EE2">
      <w:pPr>
        <w:spacing w:after="0" w:line="240" w:lineRule="auto"/>
      </w:pPr>
      <w:r>
        <w:separator/>
      </w:r>
    </w:p>
  </w:footnote>
  <w:footnote w:type="continuationSeparator" w:id="0">
    <w:p w14:paraId="145A9587" w14:textId="77777777" w:rsidR="00B90AC7" w:rsidRDefault="00B90AC7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41216D"/>
    <w:multiLevelType w:val="hybridMultilevel"/>
    <w:tmpl w:val="73806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8" w15:restartNumberingAfterBreak="0">
    <w:nsid w:val="468944C9"/>
    <w:multiLevelType w:val="hybridMultilevel"/>
    <w:tmpl w:val="21B68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0" w15:restartNumberingAfterBreak="0">
    <w:nsid w:val="55DD4CAD"/>
    <w:multiLevelType w:val="hybridMultilevel"/>
    <w:tmpl w:val="8F3A3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695913">
    <w:abstractNumId w:val="3"/>
  </w:num>
  <w:num w:numId="2" w16cid:durableId="1103308455">
    <w:abstractNumId w:val="9"/>
  </w:num>
  <w:num w:numId="3" w16cid:durableId="1625310691">
    <w:abstractNumId w:val="5"/>
  </w:num>
  <w:num w:numId="4" w16cid:durableId="59147555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09603">
    <w:abstractNumId w:val="7"/>
  </w:num>
  <w:num w:numId="6" w16cid:durableId="137947299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54376">
    <w:abstractNumId w:val="13"/>
  </w:num>
  <w:num w:numId="8" w16cid:durableId="1366754242">
    <w:abstractNumId w:val="15"/>
  </w:num>
  <w:num w:numId="9" w16cid:durableId="1507357966">
    <w:abstractNumId w:val="11"/>
  </w:num>
  <w:num w:numId="10" w16cid:durableId="613905423">
    <w:abstractNumId w:val="14"/>
  </w:num>
  <w:num w:numId="11" w16cid:durableId="904295824">
    <w:abstractNumId w:val="4"/>
  </w:num>
  <w:num w:numId="12" w16cid:durableId="973832100">
    <w:abstractNumId w:val="6"/>
  </w:num>
  <w:num w:numId="13" w16cid:durableId="1205825142">
    <w:abstractNumId w:val="2"/>
  </w:num>
  <w:num w:numId="14" w16cid:durableId="12534641">
    <w:abstractNumId w:val="8"/>
  </w:num>
  <w:num w:numId="15" w16cid:durableId="1982029184">
    <w:abstractNumId w:val="1"/>
  </w:num>
  <w:num w:numId="16" w16cid:durableId="4014903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10466"/>
    <w:rsid w:val="00021FD6"/>
    <w:rsid w:val="00023564"/>
    <w:rsid w:val="0003274C"/>
    <w:rsid w:val="00033DC2"/>
    <w:rsid w:val="00045349"/>
    <w:rsid w:val="0004595A"/>
    <w:rsid w:val="00053A72"/>
    <w:rsid w:val="00053C32"/>
    <w:rsid w:val="000619B8"/>
    <w:rsid w:val="00064ADD"/>
    <w:rsid w:val="00080618"/>
    <w:rsid w:val="0008785B"/>
    <w:rsid w:val="000A63E3"/>
    <w:rsid w:val="000B3DD7"/>
    <w:rsid w:val="000B3FDC"/>
    <w:rsid w:val="000C576D"/>
    <w:rsid w:val="000C5C67"/>
    <w:rsid w:val="000D0BC7"/>
    <w:rsid w:val="000E7A49"/>
    <w:rsid w:val="00101EA0"/>
    <w:rsid w:val="0013393F"/>
    <w:rsid w:val="001731C2"/>
    <w:rsid w:val="00182433"/>
    <w:rsid w:val="0019014F"/>
    <w:rsid w:val="001957C1"/>
    <w:rsid w:val="001A06EC"/>
    <w:rsid w:val="001B59A6"/>
    <w:rsid w:val="001C39E8"/>
    <w:rsid w:val="001C4119"/>
    <w:rsid w:val="001D6638"/>
    <w:rsid w:val="002011F9"/>
    <w:rsid w:val="00205635"/>
    <w:rsid w:val="00221326"/>
    <w:rsid w:val="00224958"/>
    <w:rsid w:val="0022516D"/>
    <w:rsid w:val="0023046C"/>
    <w:rsid w:val="0023322E"/>
    <w:rsid w:val="002357D8"/>
    <w:rsid w:val="00250435"/>
    <w:rsid w:val="00251E9A"/>
    <w:rsid w:val="00260F30"/>
    <w:rsid w:val="00263164"/>
    <w:rsid w:val="002666C9"/>
    <w:rsid w:val="00267CEE"/>
    <w:rsid w:val="00277366"/>
    <w:rsid w:val="00281FB3"/>
    <w:rsid w:val="002857CE"/>
    <w:rsid w:val="00296BA2"/>
    <w:rsid w:val="002A1C6C"/>
    <w:rsid w:val="002A612F"/>
    <w:rsid w:val="002B1CC3"/>
    <w:rsid w:val="002B34A1"/>
    <w:rsid w:val="002B35D0"/>
    <w:rsid w:val="002B3AA9"/>
    <w:rsid w:val="00300B24"/>
    <w:rsid w:val="0030500E"/>
    <w:rsid w:val="00306FF6"/>
    <w:rsid w:val="00307F7F"/>
    <w:rsid w:val="003125E3"/>
    <w:rsid w:val="00317D4B"/>
    <w:rsid w:val="00330A2F"/>
    <w:rsid w:val="00330B3B"/>
    <w:rsid w:val="003413ED"/>
    <w:rsid w:val="003530CC"/>
    <w:rsid w:val="0035501F"/>
    <w:rsid w:val="003675A1"/>
    <w:rsid w:val="00373DBE"/>
    <w:rsid w:val="0037602B"/>
    <w:rsid w:val="00384526"/>
    <w:rsid w:val="00390005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A53D0"/>
    <w:rsid w:val="004B40E0"/>
    <w:rsid w:val="004C122B"/>
    <w:rsid w:val="004C5559"/>
    <w:rsid w:val="004D6920"/>
    <w:rsid w:val="004E0E10"/>
    <w:rsid w:val="004E2B39"/>
    <w:rsid w:val="004E2BEE"/>
    <w:rsid w:val="004F3353"/>
    <w:rsid w:val="004F3733"/>
    <w:rsid w:val="004F58A4"/>
    <w:rsid w:val="004F7991"/>
    <w:rsid w:val="0050147A"/>
    <w:rsid w:val="00505703"/>
    <w:rsid w:val="00510FBD"/>
    <w:rsid w:val="00513667"/>
    <w:rsid w:val="00526EEB"/>
    <w:rsid w:val="005332A6"/>
    <w:rsid w:val="00543841"/>
    <w:rsid w:val="005665B0"/>
    <w:rsid w:val="00581F9C"/>
    <w:rsid w:val="0059225D"/>
    <w:rsid w:val="0059276F"/>
    <w:rsid w:val="005A24A7"/>
    <w:rsid w:val="005A6339"/>
    <w:rsid w:val="005E201A"/>
    <w:rsid w:val="005E6DAF"/>
    <w:rsid w:val="005F14E0"/>
    <w:rsid w:val="005F2113"/>
    <w:rsid w:val="00603057"/>
    <w:rsid w:val="00607AD4"/>
    <w:rsid w:val="006104AC"/>
    <w:rsid w:val="0061594E"/>
    <w:rsid w:val="00616A57"/>
    <w:rsid w:val="00621175"/>
    <w:rsid w:val="0062321C"/>
    <w:rsid w:val="0063210E"/>
    <w:rsid w:val="00644C09"/>
    <w:rsid w:val="00661ABE"/>
    <w:rsid w:val="00663D5E"/>
    <w:rsid w:val="006644B0"/>
    <w:rsid w:val="00684EF9"/>
    <w:rsid w:val="006A2E72"/>
    <w:rsid w:val="006A60CB"/>
    <w:rsid w:val="006B1227"/>
    <w:rsid w:val="006B3660"/>
    <w:rsid w:val="006B47D2"/>
    <w:rsid w:val="006B4AD2"/>
    <w:rsid w:val="006B682A"/>
    <w:rsid w:val="006E1C20"/>
    <w:rsid w:val="006E22A1"/>
    <w:rsid w:val="006E6817"/>
    <w:rsid w:val="006E7BDD"/>
    <w:rsid w:val="006F6848"/>
    <w:rsid w:val="00702C59"/>
    <w:rsid w:val="00715035"/>
    <w:rsid w:val="007153EB"/>
    <w:rsid w:val="007222A4"/>
    <w:rsid w:val="00723223"/>
    <w:rsid w:val="007269A1"/>
    <w:rsid w:val="0074608A"/>
    <w:rsid w:val="007504E5"/>
    <w:rsid w:val="00757F6B"/>
    <w:rsid w:val="00762E87"/>
    <w:rsid w:val="00781005"/>
    <w:rsid w:val="007831EE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804EE2"/>
    <w:rsid w:val="00813D38"/>
    <w:rsid w:val="008226CC"/>
    <w:rsid w:val="00844B92"/>
    <w:rsid w:val="00845D38"/>
    <w:rsid w:val="00851B95"/>
    <w:rsid w:val="0085332E"/>
    <w:rsid w:val="008677BD"/>
    <w:rsid w:val="00870114"/>
    <w:rsid w:val="0087186A"/>
    <w:rsid w:val="008727B0"/>
    <w:rsid w:val="00897C0B"/>
    <w:rsid w:val="008A19E1"/>
    <w:rsid w:val="008C6CF5"/>
    <w:rsid w:val="008D16C1"/>
    <w:rsid w:val="008D733E"/>
    <w:rsid w:val="008E3A50"/>
    <w:rsid w:val="008E69A8"/>
    <w:rsid w:val="008F11A6"/>
    <w:rsid w:val="00900D1E"/>
    <w:rsid w:val="0090621E"/>
    <w:rsid w:val="00921DC3"/>
    <w:rsid w:val="00953191"/>
    <w:rsid w:val="00960979"/>
    <w:rsid w:val="00972E72"/>
    <w:rsid w:val="0098084D"/>
    <w:rsid w:val="00986538"/>
    <w:rsid w:val="00987792"/>
    <w:rsid w:val="009A54C1"/>
    <w:rsid w:val="009C412B"/>
    <w:rsid w:val="009E542A"/>
    <w:rsid w:val="009E6044"/>
    <w:rsid w:val="009F5337"/>
    <w:rsid w:val="00A22BBF"/>
    <w:rsid w:val="00A37B2F"/>
    <w:rsid w:val="00A53690"/>
    <w:rsid w:val="00A63364"/>
    <w:rsid w:val="00A652A9"/>
    <w:rsid w:val="00A653B3"/>
    <w:rsid w:val="00A65F71"/>
    <w:rsid w:val="00A761E8"/>
    <w:rsid w:val="00A94720"/>
    <w:rsid w:val="00A95D70"/>
    <w:rsid w:val="00AA0A1D"/>
    <w:rsid w:val="00AA0BAF"/>
    <w:rsid w:val="00AA6FC9"/>
    <w:rsid w:val="00AB6C4C"/>
    <w:rsid w:val="00AC17EA"/>
    <w:rsid w:val="00AD2FD9"/>
    <w:rsid w:val="00AD61FD"/>
    <w:rsid w:val="00AF3457"/>
    <w:rsid w:val="00B45368"/>
    <w:rsid w:val="00B54276"/>
    <w:rsid w:val="00B63228"/>
    <w:rsid w:val="00B81945"/>
    <w:rsid w:val="00B83861"/>
    <w:rsid w:val="00B843E9"/>
    <w:rsid w:val="00B90AC7"/>
    <w:rsid w:val="00B9478B"/>
    <w:rsid w:val="00B97831"/>
    <w:rsid w:val="00BA3773"/>
    <w:rsid w:val="00BC0691"/>
    <w:rsid w:val="00BC3A9C"/>
    <w:rsid w:val="00BD1373"/>
    <w:rsid w:val="00BD6E4A"/>
    <w:rsid w:val="00BF2273"/>
    <w:rsid w:val="00C243E1"/>
    <w:rsid w:val="00C3336E"/>
    <w:rsid w:val="00C66B15"/>
    <w:rsid w:val="00C75400"/>
    <w:rsid w:val="00C8532D"/>
    <w:rsid w:val="00CD1019"/>
    <w:rsid w:val="00CE1F2F"/>
    <w:rsid w:val="00CE4258"/>
    <w:rsid w:val="00D06CCB"/>
    <w:rsid w:val="00D1716B"/>
    <w:rsid w:val="00D23C44"/>
    <w:rsid w:val="00D26F00"/>
    <w:rsid w:val="00D30995"/>
    <w:rsid w:val="00D4087E"/>
    <w:rsid w:val="00D4511F"/>
    <w:rsid w:val="00D62B0F"/>
    <w:rsid w:val="00D65744"/>
    <w:rsid w:val="00D730F5"/>
    <w:rsid w:val="00D73CAB"/>
    <w:rsid w:val="00D949A2"/>
    <w:rsid w:val="00DB1446"/>
    <w:rsid w:val="00DB2A68"/>
    <w:rsid w:val="00DC65F1"/>
    <w:rsid w:val="00DC6A78"/>
    <w:rsid w:val="00DD369E"/>
    <w:rsid w:val="00DD57B2"/>
    <w:rsid w:val="00DD7C49"/>
    <w:rsid w:val="00DE091D"/>
    <w:rsid w:val="00DE1AC7"/>
    <w:rsid w:val="00DE5936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F01D7D"/>
    <w:rsid w:val="00F10999"/>
    <w:rsid w:val="00F12660"/>
    <w:rsid w:val="00F33177"/>
    <w:rsid w:val="00F33A7B"/>
    <w:rsid w:val="00F35A80"/>
    <w:rsid w:val="00F372B5"/>
    <w:rsid w:val="00F55A00"/>
    <w:rsid w:val="00F64D1A"/>
    <w:rsid w:val="00F74E9F"/>
    <w:rsid w:val="00F803E9"/>
    <w:rsid w:val="00F8075F"/>
    <w:rsid w:val="00F81C86"/>
    <w:rsid w:val="00F85148"/>
    <w:rsid w:val="00FA0C78"/>
    <w:rsid w:val="00FB50DF"/>
    <w:rsid w:val="00FC1E23"/>
    <w:rsid w:val="00FE205B"/>
    <w:rsid w:val="00FE7DF4"/>
    <w:rsid w:val="00FF2EEC"/>
    <w:rsid w:val="00FF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3EB1F5881772A718D9F446B431B751EC36705DED57E1C22DE86134CEF725B53CD9F275j2KD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3EB1F5881772A718D9F446B431B751EC36705DED57E1C22DE86134CEF725B53CD9F274j2K6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3EB1F5881772A718D9F446B431B751EC36705DED57E1C22DE86134CEF725B53CD9F274j2K6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3EB1F5881772A718D9F446B431B751EC36705DED57E1C22DE86134CEF725B53CD9F274j2K6J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73433-4289-4487-8DCA-78FBB3A20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1457</TotalTime>
  <Pages>23</Pages>
  <Words>5582</Words>
  <Characters>31821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139</cp:revision>
  <cp:lastPrinted>2025-08-22T05:45:00Z</cp:lastPrinted>
  <dcterms:created xsi:type="dcterms:W3CDTF">2024-11-06T11:24:00Z</dcterms:created>
  <dcterms:modified xsi:type="dcterms:W3CDTF">2025-08-22T05:45:00Z</dcterms:modified>
</cp:coreProperties>
</file>