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2B8D09E3" w:rsidR="00804EE2" w:rsidRDefault="006104AC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357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1C2F8EE2" w:rsidR="00804EE2" w:rsidRPr="001A06EC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64A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57D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855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2F67D333" w14:textId="0CE766FF" w:rsidR="00C85528" w:rsidRPr="00C85528" w:rsidRDefault="00C85528" w:rsidP="00C85528">
      <w:pPr>
        <w:widowControl w:val="0"/>
        <w:autoSpaceDE w:val="0"/>
        <w:autoSpaceDN w:val="0"/>
        <w:spacing w:before="48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создании комиссии по согласованию изменений существенных условий муниципального контракта (контракта), заключенного до 1 января 2026 года для осуществления закупок товаров, работ, услуг для муниципальных нужд муниципального образования Кильмезский муниципальный район Кировской области</w:t>
      </w:r>
    </w:p>
    <w:p w14:paraId="3D1E16FB" w14:textId="77777777" w:rsidR="00C85528" w:rsidRPr="00C85528" w:rsidRDefault="00C85528" w:rsidP="00C85528">
      <w:pPr>
        <w:widowControl w:val="0"/>
        <w:autoSpaceDE w:val="0"/>
        <w:autoSpaceDN w:val="0"/>
        <w:spacing w:before="480"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целях реализации части 65.1 статьи 112 Федерального закона от 05.04.2013 N 44-ФЗ "О контрактной системе в сфере закупок товаров, работ, услуг для обеспечения государственных и муниципальных нужд", на основании подпункта "в" пункта 3 статьи 11 Федерального закона от 24.12.2024 N 494-ФЗ "О внесении изменений в отдельные законодательные акты Российской Федерации", в целях обеспечения муниципальных нужд Кильмезского муниципального района Кировской области администрация Кильмезского муниципального района Кировской области постановляет:</w:t>
      </w:r>
    </w:p>
    <w:p w14:paraId="466471A7" w14:textId="14734866" w:rsidR="00C85528" w:rsidRPr="00C85528" w:rsidRDefault="00C85528" w:rsidP="00C8552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Положение о комиссии по согласованию изменений существенных условий муниципального контракта, заключенного до 1 января 2026 года, для муниципальных нужд Кильмезского муниципального района Кировской области согласно приложению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1.</w:t>
      </w:r>
    </w:p>
    <w:p w14:paraId="1668DEAD" w14:textId="2C488A9C" w:rsidR="00C85528" w:rsidRPr="00C85528" w:rsidRDefault="00C85528" w:rsidP="00C8552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Создать комиссию по согласованию изменений существенных условий муниципального контракта, заключенного до 1 января 2026 года, для осуществления закупок для муниципальных нужд Кильмезского муниципального района Кировской области (далее - комиссия) и утвердить ее состав согласно приложению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</w:p>
    <w:p w14:paraId="50333F81" w14:textId="77777777" w:rsidR="00C85528" w:rsidRPr="00C85528" w:rsidRDefault="00C85528" w:rsidP="00C8552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Муниципальным заказчикам Кильмезского муниципального района Кировской области направлять предложения, информацию и документы на 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рассмотрение комиссии в случаях необходимости изменения по соглашению сторон существенных условий муниципального контракта, заключенного до 1 января 2026 года, если при его исполнении возникли не зависящие от сторон муниципального контракта обстоятельства, влекущие невозможность его исполнения при увеличении цены муниципального контракта и (или) цены единицы поставляемого товара, выполняемой работы, оказываемой услуги, условий оплаты и (или) срока поставки товара, выполнения работы, оказания услуги при условии, что такой срок превысит пределы года окончания финансового обеспечения такого муниципального контракта.</w:t>
      </w:r>
    </w:p>
    <w:p w14:paraId="6EFBB076" w14:textId="033E3CD3" w:rsidR="008677BD" w:rsidRPr="002357D8" w:rsidRDefault="00C85528" w:rsidP="00C8552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Настоящее постановление вступает в силу с момента официального опубликования.</w:t>
      </w:r>
    </w:p>
    <w:p w14:paraId="7F1935A6" w14:textId="77777777" w:rsidR="002357D8" w:rsidRDefault="002357D8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2DFC38" w14:textId="6125B838" w:rsidR="00870114" w:rsidRPr="00513667" w:rsidRDefault="006104AC" w:rsidP="00867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И.</w:t>
      </w:r>
      <w:r w:rsid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 г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 администрации</w:t>
      </w:r>
      <w:r w:rsidR="0085332E" w:rsidRPr="0051366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7E1BDC6" w14:textId="77777777" w:rsidR="00C85528" w:rsidRDefault="0085332E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87011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Т.Н. </w:t>
      </w:r>
      <w:proofErr w:type="spellStart"/>
      <w:r w:rsid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Чучалина</w:t>
      </w:r>
      <w:proofErr w:type="spellEnd"/>
    </w:p>
    <w:p w14:paraId="756BC9DF" w14:textId="2C84BD65" w:rsidR="00C85528" w:rsidRDefault="00C85528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7820C938" w14:textId="77777777" w:rsidR="00C85528" w:rsidRDefault="00C85528" w:rsidP="005136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92B2DA" w14:textId="77777777" w:rsidR="00C85528" w:rsidRDefault="004E0E10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52A5E3B4" w14:textId="77777777" w:rsid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C69C50" w14:textId="1DE41928" w:rsidR="00C85528" w:rsidRP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</w:t>
      </w:r>
    </w:p>
    <w:p w14:paraId="2CE130BB" w14:textId="3EC62002" w:rsid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размещению муниципального заказа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Д.И. Муртазина</w:t>
      </w:r>
    </w:p>
    <w:p w14:paraId="084B37A4" w14:textId="05FB7112" w:rsidR="00C85528" w:rsidRDefault="00C85528" w:rsidP="00C85528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08.07.2025</w:t>
      </w:r>
    </w:p>
    <w:p w14:paraId="04B5AC4D" w14:textId="77777777" w:rsid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3554C306" w14:textId="77777777" w:rsid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EFB68F" w14:textId="489FCBA8" w:rsidR="002357D8" w:rsidRPr="002357D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2357D8" w:rsidRPr="002357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ачальник управления планирования и</w:t>
      </w:r>
    </w:p>
    <w:p w14:paraId="13655C50" w14:textId="35E7B5E9" w:rsidR="002357D8" w:rsidRDefault="002357D8" w:rsidP="002357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7D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 развития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Г.П. Четверикова</w:t>
      </w:r>
    </w:p>
    <w:p w14:paraId="28E46941" w14:textId="77777777" w:rsidR="00C85528" w:rsidRDefault="00EB48F1" w:rsidP="00C85528">
      <w:pPr>
        <w:widowControl w:val="0"/>
        <w:autoSpaceDE w:val="0"/>
        <w:autoSpaceDN w:val="0"/>
        <w:spacing w:before="120"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A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16662AC4" w14:textId="2D0C4181" w:rsidR="00C85528" w:rsidRPr="00C85528" w:rsidRDefault="00C85528" w:rsidP="00C8552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Заместитель главы администрации района,</w:t>
      </w:r>
    </w:p>
    <w:p w14:paraId="68835221" w14:textId="77777777" w:rsidR="00C85528" w:rsidRP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отделом ЖКХ, жизнеобеспечения,</w:t>
      </w:r>
    </w:p>
    <w:p w14:paraId="10F2AD48" w14:textId="77777777" w:rsidR="00C85528" w:rsidRP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строительства и архитектуры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А.В. Петров </w:t>
      </w:r>
    </w:p>
    <w:p w14:paraId="13F79FED" w14:textId="2FD03F59" w:rsidR="00C85528" w:rsidRDefault="00C85528" w:rsidP="00C85528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4EA4F362" w14:textId="77777777" w:rsidR="00C85528" w:rsidRPr="00C85528" w:rsidRDefault="00C85528" w:rsidP="00C85528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И. о. начальника финансового </w:t>
      </w:r>
    </w:p>
    <w:p w14:paraId="2919E665" w14:textId="77777777" w:rsidR="00C85528" w:rsidRP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управления 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Д.В. Мельничук</w:t>
      </w:r>
    </w:p>
    <w:p w14:paraId="631B07DB" w14:textId="54DA0D3A" w:rsidR="00C85528" w:rsidRDefault="00C85528" w:rsidP="00C85528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.07.2025</w:t>
      </w:r>
    </w:p>
    <w:p w14:paraId="7B90570B" w14:textId="77777777" w:rsidR="00C85528" w:rsidRP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 по муниципальному</w:t>
      </w:r>
    </w:p>
    <w:p w14:paraId="4C3A58E4" w14:textId="4D13657B" w:rsidR="00C85528" w:rsidRDefault="00C85528" w:rsidP="00C8552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имуществу</w:t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C855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Л.В. Кашина</w:t>
      </w:r>
    </w:p>
    <w:p w14:paraId="7C290489" w14:textId="3AB4D680" w:rsidR="00C85528" w:rsidRDefault="00C85528" w:rsidP="00C85528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08.07.2025</w:t>
      </w:r>
    </w:p>
    <w:p w14:paraId="1BB0BD71" w14:textId="77777777" w:rsidR="00C85528" w:rsidRDefault="00C85528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BC95E8" w14:textId="666050FF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ЛИНГВИСТИЧЕСКАЯ ЭКСПЕРТИЗА ПРОВЕДЕНА:</w:t>
      </w:r>
    </w:p>
    <w:p w14:paraId="7ECF93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4C85D8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1EB7B179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08202822" w14:textId="77777777" w:rsidR="006104AC" w:rsidRPr="006104AC" w:rsidRDefault="006104AC" w:rsidP="006104A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5FDAA9C" w14:textId="01280303" w:rsidR="00EE37EE" w:rsidRDefault="006104AC" w:rsidP="006104AC">
      <w:pPr>
        <w:widowControl w:val="0"/>
        <w:autoSpaceDE w:val="0"/>
        <w:autoSpaceDN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AA0A1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.07</w:t>
      </w:r>
      <w:r w:rsidRPr="006104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p w14:paraId="440723E8" w14:textId="77777777" w:rsidR="00EB48F1" w:rsidRDefault="00EB48F1" w:rsidP="006104AC">
      <w:pPr>
        <w:tabs>
          <w:tab w:val="left" w:pos="5655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B78DBC" w14:textId="77777777" w:rsidR="009F20DE" w:rsidRPr="009F20DE" w:rsidRDefault="009F20DE" w:rsidP="009F2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 района- 1, УПЭР-1.</w:t>
      </w:r>
    </w:p>
    <w:p w14:paraId="705CB4C8" w14:textId="77777777" w:rsidR="009F20DE" w:rsidRDefault="009F20DE" w:rsidP="009F2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ВСЕГО: 2 экз.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07EE9645" w14:textId="1231924B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</w:t>
      </w:r>
    </w:p>
    <w:p w14:paraId="67078C49" w14:textId="4B29D6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</w:t>
      </w:r>
    </w:p>
    <w:p w14:paraId="279DC7B4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постановлением</w:t>
      </w:r>
    </w:p>
    <w:p w14:paraId="6B030F8B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администрации</w:t>
      </w:r>
    </w:p>
    <w:p w14:paraId="6F782873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образования</w:t>
      </w:r>
    </w:p>
    <w:p w14:paraId="6FB4C5C6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Кильмезский муниципальный район</w:t>
      </w:r>
    </w:p>
    <w:p w14:paraId="051442D5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Кировской области</w:t>
      </w:r>
    </w:p>
    <w:p w14:paraId="75548944" w14:textId="258166F9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08.07.2025</w:t>
      </w: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 292</w:t>
      </w: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722F621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4936B8" w14:textId="77777777" w:rsidR="009F20DE" w:rsidRPr="009F20DE" w:rsidRDefault="009F20DE" w:rsidP="009F2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bookmarkStart w:id="0" w:name="P43"/>
      <w:bookmarkEnd w:id="0"/>
      <w:r w:rsidRPr="009F20DE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ПОЛОЖЕНИЕ</w:t>
      </w:r>
    </w:p>
    <w:p w14:paraId="4AC4E571" w14:textId="77777777" w:rsidR="009F20DE" w:rsidRPr="009F20DE" w:rsidRDefault="009F20DE" w:rsidP="009F2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9F20DE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О комиссии по согласованию изменений существенных условий муниципального контракта, заключенного до 1 января 2026 года для осуществления закупок товаров, работ, услуг для муниципальных нужд муниципального образования Кильмезский муниципальный район Кировской области</w:t>
      </w:r>
    </w:p>
    <w:p w14:paraId="7EA30D84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04A8F9E" w14:textId="77777777" w:rsidR="009F20DE" w:rsidRPr="009F20DE" w:rsidRDefault="009F20DE" w:rsidP="009F2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9F20DE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1. Общие положения</w:t>
      </w:r>
    </w:p>
    <w:p w14:paraId="5774743E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1.1. Комиссия по согласованию изменений существенных условий муниципального контракта, заключенного до 1 января 2026 года, для осуществления закупок товаров, работ, услуг для муниципальных нужд муниципального образования Кильмезский муниципальный район Кировской области (далее - комиссия) создана в целях реализации </w:t>
      </w:r>
      <w:hyperlink r:id="rId8">
        <w:r w:rsidRPr="009F20DE">
          <w:rPr>
            <w:rFonts w:ascii="Times New Roman" w:eastAsia="Times New Roman" w:hAnsi="Times New Roman" w:cs="Times New Roman"/>
            <w:color w:val="0000FF"/>
            <w:kern w:val="0"/>
            <w:lang w:eastAsia="ru-RU"/>
            <w14:ligatures w14:val="none"/>
          </w:rPr>
          <w:t>части 65.1 статьи 112</w:t>
        </w:r>
      </w:hyperlink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для согласования изменений по соглашению сторон существенных условий муниципального контракта, заключенного до 1 января 2026 года, если при его исполнении возникли не зависящие от сторон муниципального контракта обстоятельства, влекущие невозможность его исполнения.</w:t>
      </w:r>
    </w:p>
    <w:p w14:paraId="299C522E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Комиссия в своей деятельности руководствуется </w:t>
      </w:r>
      <w:hyperlink r:id="rId9">
        <w:r w:rsidRPr="009F20DE">
          <w:rPr>
            <w:rFonts w:ascii="Times New Roman" w:eastAsia="Times New Roman" w:hAnsi="Times New Roman" w:cs="Times New Roman"/>
            <w:color w:val="0000FF"/>
            <w:kern w:val="0"/>
            <w:lang w:eastAsia="ru-RU"/>
            <w14:ligatures w14:val="none"/>
          </w:rPr>
          <w:t>Конституцией</w:t>
        </w:r>
      </w:hyperlink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Российской Федерации, федеральными конституционными законами, Федеральным </w:t>
      </w:r>
      <w:hyperlink r:id="rId10">
        <w:r w:rsidRPr="009F20DE">
          <w:rPr>
            <w:rFonts w:ascii="Times New Roman" w:eastAsia="Times New Roman" w:hAnsi="Times New Roman" w:cs="Times New Roman"/>
            <w:color w:val="0000FF"/>
            <w:kern w:val="0"/>
            <w:lang w:eastAsia="ru-RU"/>
            <w14:ligatures w14:val="none"/>
          </w:rPr>
          <w:t>законом</w:t>
        </w:r>
      </w:hyperlink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 05.04.2013 N 44-ФЗ, иными федеральными законами, нормативными правовыми актами Кировской области, в том числе в сфере осуществления закупок для муниципальных нужд, муниципальными правовыми актами Кильмезского муниципального района, а также настоящим Положением.</w:t>
      </w:r>
    </w:p>
    <w:p w14:paraId="6D097883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Состав комиссии формируется из представителей структурных подразделений администрации Кильмезского муниципального района.</w:t>
      </w:r>
    </w:p>
    <w:p w14:paraId="1F613693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F7757FA" w14:textId="77777777" w:rsidR="009F20DE" w:rsidRPr="009F20DE" w:rsidRDefault="009F20DE" w:rsidP="009F2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9F20DE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2. Задачи комиссии</w:t>
      </w:r>
    </w:p>
    <w:p w14:paraId="507702F6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1" w:name="P115"/>
      <w:bookmarkEnd w:id="1"/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 Рассмотрение предложений по изменению по соглашению сторон существенных условий муниципального контракта, заключенного до 1 января 2026 года, если при его исполнении возникли не зависящие от сторон муниципального контракта обстоятельства, влекущие невозможность его исполнения (далее - изменения существенных условий контракта), и прилагаемых к ним:</w:t>
      </w:r>
    </w:p>
    <w:p w14:paraId="00B97C00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2.1.1. Информации, содержащей:</w:t>
      </w:r>
    </w:p>
    <w:p w14:paraId="66D6BD4D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наименование заказчика;</w:t>
      </w:r>
    </w:p>
    <w:p w14:paraId="572920BE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реквизиты муниципального контракта (номер, дату);</w:t>
      </w:r>
    </w:p>
    <w:p w14:paraId="5FDA024C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номер реестровой записи из реестра контрактов (при наличии);</w:t>
      </w:r>
    </w:p>
    <w:p w14:paraId="4996FF51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предмет муниципального контракта.</w:t>
      </w:r>
    </w:p>
    <w:p w14:paraId="40CD9ADF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2.1.2. Документов:</w:t>
      </w:r>
    </w:p>
    <w:p w14:paraId="2ABB2BB0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действующей редакции условий муниципального контракта (контракта), подлежащих изменению;</w:t>
      </w:r>
    </w:p>
    <w:p w14:paraId="6987CE22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условий муниципального контракта, подлежащих изменению, в новой редакции;</w:t>
      </w:r>
    </w:p>
    <w:p w14:paraId="19FBEE55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обоснования не зависящих от сторон муниципального контракта обстоятельств, </w:t>
      </w: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влекущих невозможность его исполнения.</w:t>
      </w:r>
    </w:p>
    <w:p w14:paraId="70F2EFA5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2.2. Согласование изменения существенных условий контракта.</w:t>
      </w:r>
    </w:p>
    <w:p w14:paraId="32E072B2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Для реализации полномочий комиссия имеет право привлекать в установленном порядке для участия в заседаниях комиссии представителей муниципальных заказчиков, иных организаций, которые могут дать пояснения по предмету рассмотрения.</w:t>
      </w:r>
    </w:p>
    <w:p w14:paraId="679CE3EA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8E06C44" w14:textId="77777777" w:rsidR="009F20DE" w:rsidRPr="009F20DE" w:rsidRDefault="009F20DE" w:rsidP="009F20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9F20DE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3. Порядок работы комиссии</w:t>
      </w:r>
    </w:p>
    <w:p w14:paraId="24A62188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Заседание комиссии проводится в очной, а также по решению председателя (заместителя председателя) комиссии в заочной форме путем заполнения лицами, входящими в состав комиссии, листа заочного голосования в письменной, электронной или факсимильной форме. Лист заочного голосования направляется секретарю комиссии не позднее чем за один рабочий день до дня заседания комиссии.</w:t>
      </w:r>
    </w:p>
    <w:p w14:paraId="1461140F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Председатель комиссии:</w:t>
      </w:r>
    </w:p>
    <w:p w14:paraId="6B4B3905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руководит деятельностью комиссии;</w:t>
      </w:r>
    </w:p>
    <w:p w14:paraId="3FD77026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определяет дату очередного заседания комиссии;</w:t>
      </w:r>
    </w:p>
    <w:p w14:paraId="46F63B0B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председательствует на заседаниях комиссии;</w:t>
      </w:r>
    </w:p>
    <w:p w14:paraId="6F43FBA5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дает поручения лицам, входящим в состав комиссии;</w:t>
      </w:r>
    </w:p>
    <w:p w14:paraId="1E19E34D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осуществляет общий контроль за реализацией решений, принятых комиссией.</w:t>
      </w:r>
    </w:p>
    <w:p w14:paraId="6231CC46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3.3. В период временного отсутствия председателя комиссии его обязанности исполняет заместитель председателя комиссии.</w:t>
      </w:r>
    </w:p>
    <w:p w14:paraId="2B768853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Секретарь комиссии:</w:t>
      </w:r>
    </w:p>
    <w:p w14:paraId="7D58AB65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обеспечивает подготовку материалов и их направление лицам, входящим в состав комиссии, не позднее чем за один рабочий день до даты проведения заседания комиссии;</w:t>
      </w:r>
    </w:p>
    <w:p w14:paraId="4DB43A53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оповещает лиц, входящих в состав комиссии, об очередном заседании комиссии;</w:t>
      </w:r>
    </w:p>
    <w:p w14:paraId="162E6D14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подготавливает повестку очередного заседания комиссии;</w:t>
      </w:r>
    </w:p>
    <w:p w14:paraId="0E1B5376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ведет протокол заседания комиссии.</w:t>
      </w:r>
    </w:p>
    <w:p w14:paraId="495D9C60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Заседание комиссии проводится по мере необходимости в срок не позднее десяти рабочих дней после поступления предложений, информации и документов о согласовании изменения существенных условий контракта.</w:t>
      </w:r>
    </w:p>
    <w:p w14:paraId="2744E5CB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3.6. Заседание комиссии считается правомочным, если в нем принимает участие (очно или заочно) не менее половины лиц, входящих в состав комиссии.</w:t>
      </w:r>
    </w:p>
    <w:p w14:paraId="19306B33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Решение комиссии принимается простым большинством голосов лиц, входящих в состав комиссии, присутствующих на ее заседании и проголосовавших путем открытого очного голосования либо представивших в установленном порядке листы заочного голосования. В случае равенства голосов голос председательствующего на заседании комиссии является решающим.</w:t>
      </w:r>
    </w:p>
    <w:p w14:paraId="718D3DD2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Решение комиссии оформляется протоколом, содержащим положение о согласовании (несогласовании) изменения существенных условий контракта.</w:t>
      </w:r>
    </w:p>
    <w:p w14:paraId="52898744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Основаниями для несогласования изменения существенных условий контракта являются:</w:t>
      </w:r>
    </w:p>
    <w:p w14:paraId="01171DCA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несоответствие информации и (или) документов, направленных на рассмотрение комиссии, требованиям, установленным </w:t>
      </w:r>
      <w:hyperlink w:anchor="P115">
        <w:r w:rsidRPr="009F20DE">
          <w:rPr>
            <w:rFonts w:ascii="Times New Roman" w:eastAsia="Times New Roman" w:hAnsi="Times New Roman" w:cs="Times New Roman"/>
            <w:color w:val="0000FF"/>
            <w:kern w:val="0"/>
            <w:lang w:eastAsia="ru-RU"/>
            <w14:ligatures w14:val="none"/>
          </w:rPr>
          <w:t>пунктом 2.1</w:t>
        </w:r>
      </w:hyperlink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настоящего Положения;</w:t>
      </w:r>
    </w:p>
    <w:p w14:paraId="6EDE78F1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отсутствие не зависящих от сторон муниципального контракта обстоятельств, влекущих невозможность его исполнения.</w:t>
      </w:r>
    </w:p>
    <w:p w14:paraId="67D295FC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3.8. Протокол заседания комиссии согласовывается всеми лицами, входящими в состав комиссии и присутствовавшими на ее заседании либо направившими листы заочного голосования, в течение одного рабочего дня после проведения заседания комиссии и подписывается председательствующим на заседании комиссии и секретарем комиссии.</w:t>
      </w:r>
    </w:p>
    <w:p w14:paraId="14D0C13C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Копия протокола в срок не позднее одного рабочего дня, следующего за днем принятия решения комиссии, доводится до муниципальных заказчиков, направивших предложения, информацию и документы на рассмотрение комиссии.</w:t>
      </w:r>
    </w:p>
    <w:p w14:paraId="0B10FB14" w14:textId="0C97394C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</w:t>
      </w: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</w:t>
      </w:r>
    </w:p>
    <w:p w14:paraId="43B91E83" w14:textId="5169912E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УТВЕРЖДЕНО</w:t>
      </w:r>
    </w:p>
    <w:p w14:paraId="2FD46F4B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постановлением</w:t>
      </w:r>
    </w:p>
    <w:p w14:paraId="03BE52B6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администрации</w:t>
      </w:r>
    </w:p>
    <w:p w14:paraId="3777C804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образования</w:t>
      </w:r>
    </w:p>
    <w:p w14:paraId="09410844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Кильмезский муниципальный район</w:t>
      </w:r>
    </w:p>
    <w:p w14:paraId="1EE6BEC5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Кировской области</w:t>
      </w:r>
    </w:p>
    <w:p w14:paraId="15314989" w14:textId="581E07DE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</w:t>
      </w: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08.07.</w:t>
      </w:r>
      <w:r w:rsidRPr="009F20D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2025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№ 292</w:t>
      </w:r>
    </w:p>
    <w:p w14:paraId="1EDEC891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3C11434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2" w:name="P100"/>
      <w:bookmarkEnd w:id="2"/>
    </w:p>
    <w:p w14:paraId="0130EB35" w14:textId="77777777" w:rsidR="009F20DE" w:rsidRPr="009F20DE" w:rsidRDefault="009F20DE" w:rsidP="009F2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9F20DE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СОСТАВ</w:t>
      </w:r>
    </w:p>
    <w:p w14:paraId="4CBBFB56" w14:textId="77777777" w:rsidR="009F20DE" w:rsidRPr="009F20DE" w:rsidRDefault="009F20DE" w:rsidP="009F20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</w:pPr>
      <w:r w:rsidRPr="009F20DE">
        <w:rPr>
          <w:rFonts w:ascii="Times New Roman" w:eastAsia="SimSun" w:hAnsi="Times New Roman" w:cs="Times New Roman"/>
          <w:b/>
          <w:bCs/>
          <w:kern w:val="0"/>
          <w:lang w:eastAsia="zh-CN"/>
          <w14:ligatures w14:val="none"/>
        </w:rPr>
        <w:t>Комиссии по согласованию изменений существенных условий муниципального контракта, заключенного до 1 января 2026 года для осуществления закупок товаров, работ, услуг для муниципальных нужд муниципального образования Кильмезский муниципальный район Кировской области</w:t>
      </w:r>
    </w:p>
    <w:p w14:paraId="62A5FD17" w14:textId="77777777" w:rsidR="009F20DE" w:rsidRPr="009F20DE" w:rsidRDefault="009F20DE" w:rsidP="009F20DE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4EB4169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80"/>
      </w:tblGrid>
      <w:tr w:rsidR="009F20DE" w:rsidRPr="009F20DE" w14:paraId="7E6AFBA9" w14:textId="77777777" w:rsidTr="00700CF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0391BC2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КОРШУНОВ</w:t>
            </w:r>
          </w:p>
          <w:p w14:paraId="49EAA74F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Андрей Георгиевич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4A2166A1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Кильмезского муниципального района, председатель комиссии</w:t>
            </w:r>
          </w:p>
        </w:tc>
      </w:tr>
      <w:tr w:rsidR="009F20DE" w:rsidRPr="009F20DE" w14:paraId="08A823CF" w14:textId="77777777" w:rsidTr="00700CF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945860B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ЧУЧАЛИНА</w:t>
            </w:r>
          </w:p>
          <w:p w14:paraId="2B343362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Татьяна Николаевна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0CA3F2D9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Первый заместитель главы администрации района, заместитель председателя комиссии</w:t>
            </w:r>
          </w:p>
        </w:tc>
      </w:tr>
      <w:tr w:rsidR="009F20DE" w:rsidRPr="009F20DE" w14:paraId="3556ED93" w14:textId="77777777" w:rsidTr="00700CF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5727FC9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МУРТАЗИНА</w:t>
            </w:r>
          </w:p>
          <w:p w14:paraId="049D15B8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Диляра </w:t>
            </w:r>
            <w:proofErr w:type="spellStart"/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Исмагиловна</w:t>
            </w:r>
            <w:proofErr w:type="spellEnd"/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1956E333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специалист по размещению муниципального заказа управления планирования и экономического развития, секретарь комиссии</w:t>
            </w:r>
          </w:p>
        </w:tc>
      </w:tr>
      <w:tr w:rsidR="009F20DE" w:rsidRPr="009F20DE" w14:paraId="1E0AE15A" w14:textId="77777777" w:rsidTr="00700CF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62E4F645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Члены комиссии: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04C8950E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9F20DE" w:rsidRPr="009F20DE" w14:paraId="4E6C101D" w14:textId="77777777" w:rsidTr="00700CF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273F411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ПЕТРОВ</w:t>
            </w:r>
          </w:p>
          <w:p w14:paraId="5566F6C2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Алексей Викторович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A154E5C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главы администрации района, заведующий отделом жизнеобеспечения, ЖКХ, строительства и архитектуры администрации Кильмезского муниципального района</w:t>
            </w:r>
          </w:p>
        </w:tc>
      </w:tr>
      <w:tr w:rsidR="009F20DE" w:rsidRPr="009F20DE" w14:paraId="0F455AF2" w14:textId="77777777" w:rsidTr="00700CF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2B30992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КОМАРОВА</w:t>
            </w:r>
          </w:p>
          <w:p w14:paraId="4982E222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Вера Ефимовна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3D29FFC1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Консультант по правовым вопросам администрации Кильмезского муниципального района</w:t>
            </w:r>
          </w:p>
        </w:tc>
      </w:tr>
      <w:tr w:rsidR="009F20DE" w:rsidRPr="009F20DE" w14:paraId="264197A4" w14:textId="77777777" w:rsidTr="00700CF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72BEA27E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ЧЕТВЕРИКОВА</w:t>
            </w:r>
          </w:p>
          <w:p w14:paraId="166CBEE7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Галина Петровна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64E45299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главы администрации, начальник управления планирования и экономического развития администрации Кильмезского муниципального района</w:t>
            </w:r>
          </w:p>
        </w:tc>
      </w:tr>
      <w:tr w:rsidR="009F20DE" w:rsidRPr="009F20DE" w14:paraId="67044F7F" w14:textId="77777777" w:rsidTr="00700CF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3D63432C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КАШИНА</w:t>
            </w:r>
          </w:p>
          <w:p w14:paraId="2414CB99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Людмила Васильевна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4CD3738A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Главный специалист по муниципальному имуществу администрации Кильмезского муниципального района</w:t>
            </w:r>
          </w:p>
        </w:tc>
      </w:tr>
      <w:tr w:rsidR="009F20DE" w:rsidRPr="009F20DE" w14:paraId="58A4DA91" w14:textId="77777777" w:rsidTr="00700CFD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2B6A973A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ЛЯЛИНА</w:t>
            </w:r>
          </w:p>
          <w:p w14:paraId="3338489D" w14:textId="77777777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Елена Михайловна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11467FE3" w14:textId="69D05286" w:rsidR="009F20DE" w:rsidRPr="009F20DE" w:rsidRDefault="009F20DE" w:rsidP="009F20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</w:t>
            </w:r>
            <w:bookmarkStart w:id="3" w:name="_GoBack"/>
            <w:bookmarkEnd w:id="3"/>
            <w:r w:rsidRPr="009F20D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начальника финансового управления администрации Кильмезского муниципального района</w:t>
            </w:r>
          </w:p>
        </w:tc>
      </w:tr>
    </w:tbl>
    <w:p w14:paraId="4761C1DE" w14:textId="77777777" w:rsidR="009F20DE" w:rsidRPr="009F20DE" w:rsidRDefault="009F20DE" w:rsidP="009F20DE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791E8B9" w14:textId="77777777" w:rsidR="009F20DE" w:rsidRPr="009F20DE" w:rsidRDefault="009F20DE" w:rsidP="009F20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4A2805" w14:textId="1FEA08B4" w:rsidR="00B63228" w:rsidRDefault="009F20DE" w:rsidP="009F20D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F20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</w:p>
    <w:sectPr w:rsidR="00B63228" w:rsidSect="0046173E">
      <w:headerReference w:type="first" r:id="rId11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7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8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3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13393F"/>
    <w:rsid w:val="001731C2"/>
    <w:rsid w:val="0019014F"/>
    <w:rsid w:val="001957C1"/>
    <w:rsid w:val="001A06EC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96BA2"/>
    <w:rsid w:val="002A1C6C"/>
    <w:rsid w:val="002A612F"/>
    <w:rsid w:val="002B1CC3"/>
    <w:rsid w:val="002B34A1"/>
    <w:rsid w:val="002B3AA9"/>
    <w:rsid w:val="00300B24"/>
    <w:rsid w:val="0030500E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A24A7"/>
    <w:rsid w:val="005A6339"/>
    <w:rsid w:val="005E201A"/>
    <w:rsid w:val="005E6DAF"/>
    <w:rsid w:val="005F14E0"/>
    <w:rsid w:val="005F2113"/>
    <w:rsid w:val="00603057"/>
    <w:rsid w:val="006104AC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504E5"/>
    <w:rsid w:val="00757F6B"/>
    <w:rsid w:val="00762E87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D16C1"/>
    <w:rsid w:val="008D733E"/>
    <w:rsid w:val="008E69A8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20DE"/>
    <w:rsid w:val="009F5337"/>
    <w:rsid w:val="00A22BBF"/>
    <w:rsid w:val="00A53690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336E"/>
    <w:rsid w:val="00C75400"/>
    <w:rsid w:val="00C85528"/>
    <w:rsid w:val="00CE1F2F"/>
    <w:rsid w:val="00CE4258"/>
    <w:rsid w:val="00D06CCB"/>
    <w:rsid w:val="00D1716B"/>
    <w:rsid w:val="00D23C44"/>
    <w:rsid w:val="00D26F00"/>
    <w:rsid w:val="00D4087E"/>
    <w:rsid w:val="00D4511F"/>
    <w:rsid w:val="00D62B0F"/>
    <w:rsid w:val="00D730F5"/>
    <w:rsid w:val="00D73CAB"/>
    <w:rsid w:val="00D949A2"/>
    <w:rsid w:val="00DB1446"/>
    <w:rsid w:val="00DB2A68"/>
    <w:rsid w:val="00DC65F1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2660"/>
    <w:rsid w:val="00F33177"/>
    <w:rsid w:val="00F33A7B"/>
    <w:rsid w:val="00F35A80"/>
    <w:rsid w:val="00F372B5"/>
    <w:rsid w:val="00F55A00"/>
    <w:rsid w:val="00F64D1A"/>
    <w:rsid w:val="00F74E9F"/>
    <w:rsid w:val="00F8075F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st=1244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D3011-F637-40A3-8A4F-5BCD88B5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6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Admin</cp:lastModifiedBy>
  <cp:revision>118</cp:revision>
  <cp:lastPrinted>2025-07-07T09:50:00Z</cp:lastPrinted>
  <dcterms:created xsi:type="dcterms:W3CDTF">2024-11-06T11:24:00Z</dcterms:created>
  <dcterms:modified xsi:type="dcterms:W3CDTF">2025-07-08T13:40:00Z</dcterms:modified>
</cp:coreProperties>
</file>