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AB67" w14:textId="34AFCDF2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№1</w:t>
      </w:r>
    </w:p>
    <w:p w14:paraId="6F44BBB1" w14:textId="77777777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Утверждено </w:t>
      </w:r>
    </w:p>
    <w:p w14:paraId="5358373A" w14:textId="0662A5F7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         </w:t>
      </w:r>
    </w:p>
    <w:p w14:paraId="57A4538F" w14:textId="310F80A3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Кильмезского района</w:t>
      </w:r>
    </w:p>
    <w:p w14:paraId="3AC6CB8D" w14:textId="6C7C37DA" w:rsidR="006C4604" w:rsidRDefault="006C4604" w:rsidP="006C4604">
      <w:pPr>
        <w:pStyle w:val="1"/>
        <w:ind w:firstLine="10773"/>
        <w:rPr>
          <w:sz w:val="28"/>
          <w:szCs w:val="28"/>
        </w:rPr>
      </w:pPr>
      <w:r>
        <w:rPr>
          <w:sz w:val="28"/>
          <w:szCs w:val="28"/>
        </w:rPr>
        <w:t>От 11.03.2024 №105</w:t>
      </w:r>
      <w:bookmarkStart w:id="0" w:name="_GoBack"/>
      <w:bookmarkEnd w:id="0"/>
    </w:p>
    <w:p w14:paraId="10C5DB83" w14:textId="674FC9C0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Приложение №3 к программе</w:t>
      </w:r>
    </w:p>
    <w:p w14:paraId="24B8F9B1" w14:textId="77777777" w:rsidR="00167F5A" w:rsidRDefault="00167F5A" w:rsidP="00167F5A">
      <w:pPr>
        <w:pStyle w:val="1"/>
        <w:rPr>
          <w:sz w:val="28"/>
          <w:szCs w:val="28"/>
        </w:rPr>
      </w:pPr>
    </w:p>
    <w:p w14:paraId="1182EEDC" w14:textId="77777777" w:rsidR="00167F5A" w:rsidRDefault="00167F5A" w:rsidP="00167F5A">
      <w:pPr>
        <w:pStyle w:val="msonospacing0"/>
        <w:spacing w:before="0" w:beforeAutospacing="0" w:after="0" w:afterAutospacing="0"/>
        <w:jc w:val="center"/>
      </w:pPr>
    </w:p>
    <w:p w14:paraId="67121F39" w14:textId="77777777" w:rsidR="00167F5A" w:rsidRDefault="00167F5A" w:rsidP="00167F5A">
      <w:pPr>
        <w:pStyle w:val="NoSpacing1"/>
        <w:jc w:val="center"/>
        <w:rPr>
          <w:b/>
        </w:rPr>
      </w:pPr>
      <w:r>
        <w:rPr>
          <w:b/>
        </w:rPr>
        <w:t>Расходы на реализацию Муниципальной программы за счет средств местного бюджета</w:t>
      </w:r>
    </w:p>
    <w:p w14:paraId="3D44BB7A" w14:textId="77777777" w:rsidR="00167F5A" w:rsidRDefault="00167F5A" w:rsidP="00167F5A">
      <w:pPr>
        <w:widowControl w:val="0"/>
        <w:autoSpaceDE w:val="0"/>
        <w:autoSpaceDN w:val="0"/>
        <w:adjustRightInd w:val="0"/>
        <w:jc w:val="both"/>
      </w:pPr>
      <w:bookmarkStart w:id="1" w:name="Par1147"/>
      <w:bookmarkEnd w:id="1"/>
    </w:p>
    <w:tbl>
      <w:tblPr>
        <w:tblW w:w="12810" w:type="dxa"/>
        <w:tblInd w:w="5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19"/>
        <w:gridCol w:w="2697"/>
        <w:gridCol w:w="1981"/>
        <w:gridCol w:w="981"/>
        <w:gridCol w:w="993"/>
        <w:gridCol w:w="993"/>
        <w:gridCol w:w="993"/>
        <w:gridCol w:w="2553"/>
      </w:tblGrid>
      <w:tr w:rsidR="00167F5A" w14:paraId="28652678" w14:textId="77777777" w:rsidTr="00167F5A">
        <w:trPr>
          <w:trHeight w:val="407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522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CB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374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44B" w14:textId="77777777" w:rsidR="00167F5A" w:rsidRDefault="00167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67F5A" w14:paraId="045A1510" w14:textId="77777777" w:rsidTr="00167F5A">
        <w:trPr>
          <w:trHeight w:val="197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1EF" w14:textId="77777777" w:rsidR="00167F5A" w:rsidRDefault="00167F5A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2D95" w14:textId="77777777" w:rsidR="00167F5A" w:rsidRDefault="00167F5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8C36" w14:textId="77777777" w:rsidR="00167F5A" w:rsidRDefault="00167F5A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E0B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1F0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8CA4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B2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3C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67F5A" w14:paraId="1DF85CA4" w14:textId="77777777" w:rsidTr="00167F5A">
        <w:trPr>
          <w:trHeight w:val="407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B0C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6AF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Кильмезского района на 2023-2026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EAD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54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340" w14:textId="3604D6FE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926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05D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23F" w14:textId="16CA95DE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117806</w:t>
            </w:r>
          </w:p>
        </w:tc>
      </w:tr>
      <w:tr w:rsidR="00167F5A" w14:paraId="186E2106" w14:textId="77777777" w:rsidTr="00167F5A">
        <w:trPr>
          <w:trHeight w:val="826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A6E" w14:textId="77777777" w:rsidR="00167F5A" w:rsidRDefault="00167F5A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969" w14:textId="77777777" w:rsidR="00167F5A" w:rsidRDefault="00167F5A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86C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A24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9A41" w14:textId="48B88936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BC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4CE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FA3" w14:textId="2B7D907D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117806</w:t>
            </w:r>
          </w:p>
        </w:tc>
      </w:tr>
      <w:tr w:rsidR="00167F5A" w14:paraId="494F8598" w14:textId="77777777" w:rsidTr="00167F5A">
        <w:trPr>
          <w:trHeight w:val="8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0B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FB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D0BC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37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AA43" w14:textId="4AE64C3F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C1F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46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12591,7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280" w14:textId="16BF5F21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60763,8</w:t>
            </w:r>
          </w:p>
        </w:tc>
      </w:tr>
      <w:tr w:rsidR="00167F5A" w14:paraId="2F721757" w14:textId="77777777" w:rsidTr="00167F5A">
        <w:trPr>
          <w:trHeight w:val="1019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40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2.Отдельное 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DC1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F368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E8F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E82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A70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0C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2E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5A" w14:paraId="4C42AE00" w14:textId="77777777" w:rsidTr="00167F5A">
        <w:trPr>
          <w:trHeight w:val="14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2019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417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8A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1B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F5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A370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2D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E8E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5A" w14:paraId="1AEAD9BC" w14:textId="77777777" w:rsidTr="00167F5A">
        <w:trPr>
          <w:trHeight w:val="8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05C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4E1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 деятельность в муниципальных образованиях административной комиссии»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A5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87A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2C8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7D9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8C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4F59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5A" w14:paraId="2ACBE37A" w14:textId="77777777" w:rsidTr="00167F5A">
        <w:trPr>
          <w:trHeight w:val="61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FB0F4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44832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уровня подготовки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291E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Районная Дума 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4794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D664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93804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6A7D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22B1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67F5A" w14:paraId="52B6176E" w14:textId="77777777" w:rsidTr="00167F5A">
        <w:trPr>
          <w:trHeight w:val="6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C2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Отдельное 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866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9ED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894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52B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0A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022B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EF8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5A" w14:paraId="47169162" w14:textId="77777777" w:rsidTr="00167F5A">
        <w:trPr>
          <w:trHeight w:val="61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DC2A2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09B5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528CF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B67D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C5AE1" w14:textId="65F95D59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7628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B810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D1B4EC" w14:textId="44A0AE50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</w:tr>
      <w:tr w:rsidR="00167F5A" w14:paraId="5C53F2CC" w14:textId="77777777" w:rsidTr="00167F5A">
        <w:trPr>
          <w:trHeight w:val="61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439A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4F92A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781E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F0C87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064D1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89499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96FE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78F5F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49417</w:t>
            </w:r>
          </w:p>
        </w:tc>
      </w:tr>
      <w:tr w:rsidR="00167F5A" w14:paraId="3C092D6E" w14:textId="77777777" w:rsidTr="00167F5A">
        <w:trPr>
          <w:trHeight w:val="288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65A4C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2D572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выборов и референдумов в Кильмезском районе»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36D5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5ED2E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8EA5C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38D6F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5B62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93C3F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5A" w14:paraId="756BAD23" w14:textId="77777777" w:rsidTr="00167F5A">
        <w:trPr>
          <w:trHeight w:val="28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A835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CB8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BE74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BC3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698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5506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9CA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5FD" w14:textId="77777777" w:rsidR="00167F5A" w:rsidRDefault="00167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22977,2</w:t>
            </w:r>
          </w:p>
        </w:tc>
      </w:tr>
    </w:tbl>
    <w:p w14:paraId="3EDE1CF0" w14:textId="77777777" w:rsidR="00167F5A" w:rsidRDefault="00167F5A" w:rsidP="00167F5A">
      <w:pPr>
        <w:pStyle w:val="1"/>
      </w:pPr>
    </w:p>
    <w:p w14:paraId="6A08FB87" w14:textId="77777777" w:rsidR="00167F5A" w:rsidRDefault="00167F5A" w:rsidP="00167F5A">
      <w:pPr>
        <w:pStyle w:val="1"/>
      </w:pPr>
    </w:p>
    <w:p w14:paraId="75A649CC" w14:textId="77777777" w:rsidR="00167F5A" w:rsidRDefault="00167F5A" w:rsidP="00167F5A">
      <w:pPr>
        <w:pStyle w:val="1"/>
      </w:pPr>
    </w:p>
    <w:p w14:paraId="076A1C8F" w14:textId="77777777" w:rsidR="00167F5A" w:rsidRDefault="00167F5A" w:rsidP="00167F5A">
      <w:pPr>
        <w:pStyle w:val="1"/>
      </w:pPr>
    </w:p>
    <w:p w14:paraId="0CD660C3" w14:textId="77777777" w:rsidR="00167F5A" w:rsidRDefault="00167F5A" w:rsidP="00167F5A">
      <w:pPr>
        <w:pStyle w:val="1"/>
      </w:pPr>
    </w:p>
    <w:p w14:paraId="174ABEE8" w14:textId="77777777" w:rsidR="00167F5A" w:rsidRDefault="00167F5A" w:rsidP="00167F5A">
      <w:pPr>
        <w:pStyle w:val="1"/>
      </w:pPr>
    </w:p>
    <w:p w14:paraId="298A8840" w14:textId="77777777" w:rsidR="00167F5A" w:rsidRDefault="00167F5A" w:rsidP="00167F5A">
      <w:pPr>
        <w:pStyle w:val="1"/>
      </w:pPr>
    </w:p>
    <w:p w14:paraId="4299BB0B" w14:textId="77777777" w:rsidR="00167F5A" w:rsidRDefault="00167F5A" w:rsidP="00167F5A">
      <w:pPr>
        <w:pStyle w:val="1"/>
      </w:pPr>
    </w:p>
    <w:p w14:paraId="1EA96CE4" w14:textId="7044A27E" w:rsidR="00167F5A" w:rsidRDefault="00167F5A" w:rsidP="00167F5A">
      <w:pPr>
        <w:pStyle w:val="1"/>
      </w:pPr>
      <w:r>
        <w:t xml:space="preserve">                                                                                                                                    </w:t>
      </w:r>
    </w:p>
    <w:p w14:paraId="64C31CC6" w14:textId="77777777" w:rsidR="00167F5A" w:rsidRDefault="00167F5A" w:rsidP="00167F5A">
      <w:pPr>
        <w:pStyle w:val="1"/>
      </w:pPr>
    </w:p>
    <w:p w14:paraId="2C33CFBE" w14:textId="77777777" w:rsidR="00167F5A" w:rsidRDefault="00167F5A" w:rsidP="00167F5A">
      <w:pPr>
        <w:pStyle w:val="1"/>
      </w:pPr>
    </w:p>
    <w:p w14:paraId="5AB57082" w14:textId="77777777" w:rsidR="00167F5A" w:rsidRDefault="00167F5A" w:rsidP="00167F5A">
      <w:pPr>
        <w:pStyle w:val="1"/>
      </w:pPr>
    </w:p>
    <w:p w14:paraId="7DAA05D0" w14:textId="77777777" w:rsidR="00167F5A" w:rsidRDefault="00167F5A" w:rsidP="00167F5A">
      <w:pPr>
        <w:pStyle w:val="1"/>
      </w:pPr>
    </w:p>
    <w:p w14:paraId="693DAE24" w14:textId="66BA3B45" w:rsidR="00167F5A" w:rsidRDefault="00167F5A" w:rsidP="00167F5A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Приложение №2</w:t>
      </w:r>
    </w:p>
    <w:p w14:paraId="3C1C2494" w14:textId="7E4E9283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1EB40308" w14:textId="77777777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Утверждено </w:t>
      </w:r>
    </w:p>
    <w:p w14:paraId="7AE50565" w14:textId="77777777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Постановлением администрации         </w:t>
      </w:r>
    </w:p>
    <w:p w14:paraId="3F0CFC70" w14:textId="77777777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Кильмезского района</w:t>
      </w:r>
    </w:p>
    <w:p w14:paraId="703D1B31" w14:textId="12BF0833" w:rsidR="00167F5A" w:rsidRDefault="00167F5A" w:rsidP="00167F5A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Приложение №4 к программе</w:t>
      </w:r>
    </w:p>
    <w:p w14:paraId="5A7CBF9A" w14:textId="73492414" w:rsidR="00167F5A" w:rsidRDefault="00167F5A" w:rsidP="00167F5A">
      <w:pPr>
        <w:pStyle w:val="1"/>
        <w:rPr>
          <w:sz w:val="28"/>
          <w:szCs w:val="28"/>
        </w:rPr>
      </w:pPr>
    </w:p>
    <w:p w14:paraId="7ECF605E" w14:textId="77777777" w:rsidR="00167F5A" w:rsidRDefault="00167F5A" w:rsidP="00167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B0E5CA" w14:textId="77777777" w:rsidR="00167F5A" w:rsidRDefault="00167F5A" w:rsidP="00167F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416C6919" w14:textId="77777777" w:rsidR="00167F5A" w:rsidRDefault="00167F5A" w:rsidP="00167F5A">
      <w:pPr>
        <w:widowControl w:val="0"/>
        <w:autoSpaceDE w:val="0"/>
        <w:autoSpaceDN w:val="0"/>
        <w:adjustRightInd w:val="0"/>
      </w:pPr>
    </w:p>
    <w:tbl>
      <w:tblPr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94"/>
        <w:gridCol w:w="2551"/>
        <w:gridCol w:w="1418"/>
        <w:gridCol w:w="1276"/>
        <w:gridCol w:w="1275"/>
        <w:gridCol w:w="1106"/>
        <w:gridCol w:w="1162"/>
        <w:gridCol w:w="1361"/>
        <w:gridCol w:w="29"/>
        <w:gridCol w:w="28"/>
      </w:tblGrid>
      <w:tr w:rsidR="00167F5A" w14:paraId="411685DD" w14:textId="77777777" w:rsidTr="00167F5A">
        <w:trPr>
          <w:trHeight w:val="68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18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23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программы, подпрограммы,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C21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1AA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расходов (тыс. рублей)</w:t>
            </w:r>
          </w:p>
        </w:tc>
      </w:tr>
      <w:tr w:rsidR="00167F5A" w14:paraId="7FD27E0B" w14:textId="77777777" w:rsidTr="00167F5A">
        <w:trPr>
          <w:gridAfter w:val="2"/>
          <w:wAfter w:w="57" w:type="dxa"/>
          <w:trHeight w:val="213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8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0A72" w14:textId="77777777" w:rsidR="00167F5A" w:rsidRDefault="00167F5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87E3" w14:textId="77777777" w:rsidR="00167F5A" w:rsidRDefault="00167F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EC7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19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08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2B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5ED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67F5A" w14:paraId="06455B46" w14:textId="77777777" w:rsidTr="00167F5A">
        <w:trPr>
          <w:gridAfter w:val="2"/>
          <w:wAfter w:w="57" w:type="dxa"/>
          <w:trHeight w:val="713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717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93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«Развитие муниципальной </w:t>
            </w:r>
            <w:r>
              <w:lastRenderedPageBreak/>
              <w:t>службы в Кильмезском районе на 2023 – 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FC2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8A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43337,4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5D5E" w14:textId="03C59122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47277,5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B70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45031,7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6F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44977,4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D35D" w14:textId="284EB1B4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180624,0</w:t>
            </w:r>
          </w:p>
        </w:tc>
      </w:tr>
      <w:tr w:rsidR="00167F5A" w14:paraId="7C12AF4E" w14:textId="77777777" w:rsidTr="00167F5A">
        <w:trPr>
          <w:gridAfter w:val="2"/>
          <w:wAfter w:w="57" w:type="dxa"/>
          <w:trHeight w:val="7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40A8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37A8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4E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DD2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3CC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1BD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477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C4A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2064253F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5B5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330D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752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530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C81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12769,8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77F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17095,6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305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17397,2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C7D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62818,0</w:t>
            </w:r>
          </w:p>
        </w:tc>
      </w:tr>
      <w:tr w:rsidR="00167F5A" w14:paraId="14C40C87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B96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8EBA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491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BA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AC7F" w14:textId="7AA23BDD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34507,7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F9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27936,1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76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27580,2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A113" w14:textId="32DEEC5E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</w:t>
            </w:r>
            <w:r w:rsidR="00F40555">
              <w:t>806</w:t>
            </w:r>
          </w:p>
        </w:tc>
      </w:tr>
      <w:tr w:rsidR="00167F5A" w14:paraId="10A976E6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5A7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E67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5B0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536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9E0" w14:textId="0F89074E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40555">
              <w:t>7216,1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493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25144,8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03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25090,4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15CE" w14:textId="40DA6BD6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F40555">
              <w:t>01714</w:t>
            </w:r>
          </w:p>
        </w:tc>
      </w:tr>
      <w:tr w:rsidR="00167F5A" w14:paraId="20165790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115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0011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31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39D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F3A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7871,6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166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12197,2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B9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12498,7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376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40950,2</w:t>
            </w:r>
          </w:p>
        </w:tc>
      </w:tr>
      <w:tr w:rsidR="00167F5A" w14:paraId="7F1286F3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E231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3217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05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7E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0A8" w14:textId="4B4DEDCA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F40555">
              <w:t>344,5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AC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12947,6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4CB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12591,7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B6AA" w14:textId="2F9DD6DC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  <w:r w:rsidR="00F40555">
              <w:t>763,8</w:t>
            </w:r>
          </w:p>
        </w:tc>
      </w:tr>
      <w:tr w:rsidR="00167F5A" w14:paraId="09A7F4CD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76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5E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254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9A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83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339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7BF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23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2391</w:t>
            </w:r>
          </w:p>
        </w:tc>
      </w:tr>
      <w:tr w:rsidR="00167F5A" w14:paraId="7925E8C0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1A24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9D5D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BAC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EE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834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83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1BF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56E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2391</w:t>
            </w:r>
          </w:p>
        </w:tc>
      </w:tr>
      <w:tr w:rsidR="00167F5A" w14:paraId="7F8585AC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06FC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C77D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D5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D24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1F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705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5C8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86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5F5EC518" w14:textId="77777777" w:rsidTr="00167F5A">
        <w:trPr>
          <w:gridAfter w:val="2"/>
          <w:wAfter w:w="57" w:type="dxa"/>
          <w:trHeight w:val="278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066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FA8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</w:t>
            </w:r>
            <w:r>
              <w:lastRenderedPageBreak/>
              <w:t>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0E1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A2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32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281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B93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5C4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2164,3</w:t>
            </w:r>
          </w:p>
        </w:tc>
      </w:tr>
      <w:tr w:rsidR="00167F5A" w14:paraId="1CF8F521" w14:textId="77777777" w:rsidTr="00167F5A">
        <w:trPr>
          <w:gridAfter w:val="2"/>
          <w:wAfter w:w="57" w:type="dxa"/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22BA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20D2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FDA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9B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8F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FD7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D17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993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2164,3</w:t>
            </w:r>
          </w:p>
        </w:tc>
      </w:tr>
      <w:tr w:rsidR="00167F5A" w14:paraId="73F06A2B" w14:textId="77777777" w:rsidTr="00167F5A">
        <w:trPr>
          <w:gridAfter w:val="2"/>
          <w:wAfter w:w="57" w:type="dxa"/>
          <w:trHeight w:val="106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A92A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03F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FF5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B3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602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DDC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F6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EAE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5600B52D" w14:textId="77777777" w:rsidTr="00167F5A">
        <w:trPr>
          <w:gridAfter w:val="2"/>
          <w:wAfter w:w="57" w:type="dxa"/>
          <w:trHeight w:val="33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F40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71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F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B4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93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E9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AE8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08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1,7</w:t>
            </w:r>
          </w:p>
        </w:tc>
      </w:tr>
      <w:tr w:rsidR="00167F5A" w14:paraId="140F5B3F" w14:textId="77777777" w:rsidTr="00167F5A">
        <w:trPr>
          <w:gridAfter w:val="2"/>
          <w:wAfter w:w="57" w:type="dxa"/>
          <w:trHeight w:val="68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5C08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331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BB6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615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46C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EE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3C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49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1,7</w:t>
            </w:r>
          </w:p>
        </w:tc>
      </w:tr>
      <w:tr w:rsidR="00167F5A" w14:paraId="52833AFB" w14:textId="77777777" w:rsidTr="00167F5A">
        <w:trPr>
          <w:gridAfter w:val="2"/>
          <w:wAfter w:w="57" w:type="dxa"/>
          <w:trHeight w:val="58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A13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D87F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3F7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0B4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56D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65B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92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49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124F17D2" w14:textId="77777777" w:rsidTr="00167F5A">
        <w:trPr>
          <w:gridAfter w:val="2"/>
          <w:wAfter w:w="57" w:type="dxa"/>
          <w:trHeight w:val="34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962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863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F37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6C3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D02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F42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A4D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A7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198,8</w:t>
            </w:r>
          </w:p>
        </w:tc>
      </w:tr>
      <w:tr w:rsidR="00167F5A" w14:paraId="25FAC350" w14:textId="77777777" w:rsidTr="00167F5A">
        <w:trPr>
          <w:gridAfter w:val="2"/>
          <w:wAfter w:w="57" w:type="dxa"/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3CC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85F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09B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0C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72C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C1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C8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75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196,7</w:t>
            </w:r>
          </w:p>
        </w:tc>
      </w:tr>
      <w:tr w:rsidR="00167F5A" w14:paraId="7EFCFCA5" w14:textId="77777777" w:rsidTr="00167F5A">
        <w:trPr>
          <w:gridAfter w:val="2"/>
          <w:wAfter w:w="57" w:type="dxa"/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8D76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097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879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715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28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D8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70A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126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2,1</w:t>
            </w:r>
          </w:p>
        </w:tc>
      </w:tr>
      <w:tr w:rsidR="00167F5A" w14:paraId="29A683BB" w14:textId="77777777" w:rsidTr="00167F5A">
        <w:trPr>
          <w:gridAfter w:val="2"/>
          <w:wAfter w:w="57" w:type="dxa"/>
          <w:trHeight w:val="140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3B5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DD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</w:t>
            </w:r>
            <w:r>
              <w:lastRenderedPageBreak/>
              <w:t>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08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CF0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0F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461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1E8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D4A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352,2</w:t>
            </w:r>
          </w:p>
        </w:tc>
      </w:tr>
      <w:tr w:rsidR="00167F5A" w14:paraId="468BE6B5" w14:textId="77777777" w:rsidTr="00167F5A">
        <w:trPr>
          <w:gridAfter w:val="2"/>
          <w:wAfter w:w="57" w:type="dxa"/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6E14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EA9A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12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A5B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D5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A19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E6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06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352,2</w:t>
            </w:r>
          </w:p>
        </w:tc>
      </w:tr>
      <w:tr w:rsidR="00167F5A" w14:paraId="7DAF1033" w14:textId="77777777" w:rsidTr="00167F5A">
        <w:trPr>
          <w:gridAfter w:val="2"/>
          <w:wAfter w:w="57" w:type="dxa"/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960F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AEF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1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271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F2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8A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CAD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0F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410D3FE6" w14:textId="77777777" w:rsidTr="00167F5A">
        <w:trPr>
          <w:gridAfter w:val="2"/>
          <w:wAfter w:w="57" w:type="dxa"/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5A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A2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«Общегосударственные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941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79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113" w14:textId="62F856E9" w:rsidR="00167F5A" w:rsidRDefault="00F4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43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D2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12F" w14:textId="2753D77D" w:rsidR="00167F5A" w:rsidRDefault="00F4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500,4</w:t>
            </w:r>
          </w:p>
        </w:tc>
      </w:tr>
      <w:tr w:rsidR="00167F5A" w14:paraId="38599CFC" w14:textId="77777777" w:rsidTr="00167F5A">
        <w:trPr>
          <w:gridAfter w:val="2"/>
          <w:wAfter w:w="57" w:type="dxa"/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5E5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A159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76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56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62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BB6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210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BD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7F5A" w14:paraId="45B967A5" w14:textId="77777777" w:rsidTr="00167F5A">
        <w:trPr>
          <w:gridAfter w:val="2"/>
          <w:wAfter w:w="57" w:type="dxa"/>
          <w:trHeight w:val="557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4AE2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A0D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86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69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E0E7" w14:textId="297FE813" w:rsidR="00167F5A" w:rsidRDefault="00F4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D3C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A60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1FD" w14:textId="3BBB043E" w:rsidR="00167F5A" w:rsidRDefault="00F40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500,4</w:t>
            </w:r>
          </w:p>
        </w:tc>
      </w:tr>
      <w:tr w:rsidR="00167F5A" w14:paraId="58A5E198" w14:textId="77777777" w:rsidTr="00167F5A">
        <w:trPr>
          <w:gridAfter w:val="2"/>
          <w:wAfter w:w="57" w:type="dxa"/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9E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8B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«Организация деятельности МКУ «</w:t>
            </w:r>
            <w:proofErr w:type="spellStart"/>
            <w:r>
              <w:t>Кильмезская</w:t>
            </w:r>
            <w:proofErr w:type="spellEnd"/>
            <w:r>
              <w:t xml:space="preserve"> МЦБ»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5D1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83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82E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11054.0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078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11054,0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570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07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44722,0</w:t>
            </w:r>
          </w:p>
        </w:tc>
      </w:tr>
      <w:tr w:rsidR="00167F5A" w14:paraId="095774A9" w14:textId="77777777" w:rsidTr="00167F5A">
        <w:trPr>
          <w:gridAfter w:val="2"/>
          <w:wAfter w:w="57" w:type="dxa"/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5EC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098B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E83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F0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E19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CE4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0F4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58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11159,5</w:t>
            </w:r>
          </w:p>
        </w:tc>
      </w:tr>
      <w:tr w:rsidR="00167F5A" w14:paraId="2069D94C" w14:textId="77777777" w:rsidTr="00167F5A">
        <w:trPr>
          <w:gridAfter w:val="2"/>
          <w:wAfter w:w="57" w:type="dxa"/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1EBB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EAA2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30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843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46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8854,0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F01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8854,0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C985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D66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49417</w:t>
            </w:r>
          </w:p>
        </w:tc>
      </w:tr>
      <w:tr w:rsidR="00167F5A" w14:paraId="722F95E3" w14:textId="77777777" w:rsidTr="00167F5A">
        <w:trPr>
          <w:gridAfter w:val="2"/>
          <w:wAfter w:w="57" w:type="dxa"/>
          <w:trHeight w:val="1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09D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 Отдельное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065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«Проведение выборов и референдумов в Кильмезском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5EB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888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42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F3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F3C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5F8E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67F5A" w14:paraId="3DCD893E" w14:textId="77777777" w:rsidTr="00167F5A">
        <w:trPr>
          <w:gridAfter w:val="1"/>
          <w:wAfter w:w="28" w:type="dxa"/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145C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E0A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 МКУ «Единая служба комплексного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D26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11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862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7603,5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E8E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7476,6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C0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7476,6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A4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28579,6</w:t>
            </w:r>
          </w:p>
        </w:tc>
      </w:tr>
      <w:tr w:rsidR="00167F5A" w14:paraId="6A7A7E5E" w14:textId="77777777" w:rsidTr="00167F5A">
        <w:trPr>
          <w:gridAfter w:val="1"/>
          <w:wAfter w:w="28" w:type="dxa"/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9A1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C19E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92DB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7D7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322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69C0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1E4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2B2F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5602,4</w:t>
            </w:r>
          </w:p>
        </w:tc>
      </w:tr>
      <w:tr w:rsidR="00167F5A" w14:paraId="20C47442" w14:textId="77777777" w:rsidTr="00167F5A">
        <w:trPr>
          <w:gridAfter w:val="1"/>
          <w:wAfter w:w="28" w:type="dxa"/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33F" w14:textId="77777777" w:rsidR="00167F5A" w:rsidRDefault="00167F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5B2" w14:textId="77777777" w:rsidR="00167F5A" w:rsidRDefault="00167F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703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54D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0AE9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6203,5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B16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5A03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6076,6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CF5A" w14:textId="77777777" w:rsidR="00167F5A" w:rsidRDefault="00167F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22977,2</w:t>
            </w:r>
          </w:p>
        </w:tc>
      </w:tr>
    </w:tbl>
    <w:p w14:paraId="2BACC32C" w14:textId="77777777" w:rsidR="00167F5A" w:rsidRDefault="00167F5A" w:rsidP="00167F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1B3DF7" w14:textId="77777777" w:rsidR="008206E6" w:rsidRDefault="008206E6"/>
    <w:sectPr w:rsidR="008206E6" w:rsidSect="0016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A"/>
    <w:rsid w:val="00167F5A"/>
    <w:rsid w:val="006C4604"/>
    <w:rsid w:val="008206E6"/>
    <w:rsid w:val="00F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6D9"/>
  <w15:chartTrackingRefBased/>
  <w15:docId w15:val="{9C5F382B-2517-4045-926A-DF7C324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7F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1">
    <w:name w:val="No Spacing1"/>
    <w:rsid w:val="0016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67F5A"/>
    <w:pPr>
      <w:spacing w:before="100" w:beforeAutospacing="1" w:after="100" w:afterAutospacing="1"/>
    </w:pPr>
  </w:style>
  <w:style w:type="paragraph" w:customStyle="1" w:styleId="1">
    <w:name w:val="Без интервала1"/>
    <w:qFormat/>
    <w:rsid w:val="0016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Мадина</cp:lastModifiedBy>
  <cp:revision>2</cp:revision>
  <dcterms:created xsi:type="dcterms:W3CDTF">2024-03-06T12:45:00Z</dcterms:created>
  <dcterms:modified xsi:type="dcterms:W3CDTF">2024-03-21T12:06:00Z</dcterms:modified>
</cp:coreProperties>
</file>