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4" w:rsidRPr="00CE602E" w:rsidRDefault="00EA6E24" w:rsidP="00EA6E2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02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A6E24" w:rsidRPr="00CE602E" w:rsidRDefault="00EA6E24" w:rsidP="00EA6E2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E24" w:rsidRPr="00CE602E" w:rsidRDefault="00EA6E24" w:rsidP="00EA6E2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02E">
        <w:rPr>
          <w:rFonts w:ascii="Times New Roman" w:hAnsi="Times New Roman" w:cs="Times New Roman"/>
          <w:sz w:val="28"/>
          <w:szCs w:val="28"/>
        </w:rPr>
        <w:t>УТВЕРЖДЕНО</w:t>
      </w:r>
    </w:p>
    <w:p w:rsidR="00EA6E24" w:rsidRPr="00CE602E" w:rsidRDefault="00EA6E24" w:rsidP="00EA6E2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02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A6E24" w:rsidRPr="00CE602E" w:rsidRDefault="00EA6E24" w:rsidP="00EA6E2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0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A6E24" w:rsidRPr="00CE602E" w:rsidRDefault="00EA6E24" w:rsidP="00EA6E2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02E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EA6E24" w:rsidRPr="00CE602E" w:rsidRDefault="00EA6E24" w:rsidP="00EA6E24">
      <w:pPr>
        <w:jc w:val="right"/>
        <w:rPr>
          <w:rFonts w:ascii="Times New Roman" w:hAnsi="Times New Roman" w:cs="Times New Roman"/>
          <w:sz w:val="28"/>
          <w:szCs w:val="28"/>
        </w:rPr>
      </w:pPr>
      <w:r w:rsidRPr="00CE602E">
        <w:rPr>
          <w:rFonts w:ascii="Times New Roman" w:hAnsi="Times New Roman" w:cs="Times New Roman"/>
          <w:sz w:val="28"/>
          <w:szCs w:val="28"/>
        </w:rPr>
        <w:t xml:space="preserve">от </w:t>
      </w:r>
      <w:r w:rsidR="00572B69">
        <w:rPr>
          <w:rFonts w:ascii="Times New Roman" w:hAnsi="Times New Roman" w:cs="Times New Roman"/>
          <w:sz w:val="28"/>
          <w:szCs w:val="28"/>
        </w:rPr>
        <w:t xml:space="preserve">18.12.2023 </w:t>
      </w:r>
      <w:r w:rsidRPr="00CE602E">
        <w:rPr>
          <w:rFonts w:ascii="Times New Roman" w:hAnsi="Times New Roman" w:cs="Times New Roman"/>
          <w:sz w:val="28"/>
          <w:szCs w:val="28"/>
        </w:rPr>
        <w:t xml:space="preserve">№ </w:t>
      </w:r>
      <w:r w:rsidR="00572B69">
        <w:rPr>
          <w:rFonts w:ascii="Times New Roman" w:hAnsi="Times New Roman" w:cs="Times New Roman"/>
          <w:sz w:val="28"/>
          <w:szCs w:val="28"/>
        </w:rPr>
        <w:t>555</w:t>
      </w:r>
      <w:bookmarkStart w:id="0" w:name="_GoBack"/>
      <w:bookmarkEnd w:id="0"/>
      <w:r w:rsidRPr="00CE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24" w:rsidRPr="008B1E8A" w:rsidRDefault="00EA6E24" w:rsidP="00EA6E24">
      <w:pPr>
        <w:jc w:val="right"/>
        <w:rPr>
          <w:rFonts w:ascii="Times New Roman" w:hAnsi="Times New Roman" w:cs="Times New Roman"/>
          <w:sz w:val="52"/>
          <w:szCs w:val="72"/>
        </w:rPr>
      </w:pPr>
    </w:p>
    <w:p w:rsidR="00EA6E24" w:rsidRPr="00CE602E" w:rsidRDefault="00EA6E24" w:rsidP="00EA6E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602E">
        <w:rPr>
          <w:rFonts w:ascii="Times New Roman" w:hAnsi="Times New Roman" w:cs="Times New Roman"/>
          <w:sz w:val="28"/>
          <w:szCs w:val="28"/>
        </w:rPr>
        <w:t>«Точки роста» муниципального образования Кильмезский муниципальный район Кировской области</w:t>
      </w:r>
    </w:p>
    <w:p w:rsidR="00963A4E" w:rsidRPr="00CE602E" w:rsidRDefault="00963A4E" w:rsidP="00EA6E24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30"/>
        <w:gridCol w:w="2189"/>
        <w:gridCol w:w="1843"/>
        <w:gridCol w:w="1701"/>
        <w:gridCol w:w="1843"/>
        <w:gridCol w:w="3543"/>
        <w:gridCol w:w="2552"/>
      </w:tblGrid>
      <w:tr w:rsidR="00391140" w:rsidRPr="00A84603" w:rsidTr="00ED50F1">
        <w:trPr>
          <w:tblHeader/>
        </w:trPr>
        <w:tc>
          <w:tcPr>
            <w:tcW w:w="2030" w:type="dxa"/>
            <w:vMerge w:val="restart"/>
          </w:tcPr>
          <w:p w:rsidR="00EA6E24" w:rsidRPr="00A84603" w:rsidRDefault="00EA6E24" w:rsidP="002B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«Точки роста» муниципального образования</w:t>
            </w:r>
          </w:p>
        </w:tc>
        <w:tc>
          <w:tcPr>
            <w:tcW w:w="2189" w:type="dxa"/>
            <w:vMerge w:val="restart"/>
          </w:tcPr>
          <w:p w:rsidR="00EA6E24" w:rsidRPr="00A84603" w:rsidRDefault="00EA6E24" w:rsidP="002B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Необходимые потребности для развития «точек роста»</w:t>
            </w:r>
            <w:r w:rsidR="00ED7F04"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 указанием количественных показателей</w:t>
            </w:r>
          </w:p>
        </w:tc>
        <w:tc>
          <w:tcPr>
            <w:tcW w:w="1843" w:type="dxa"/>
            <w:vMerge w:val="restart"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Варианты решений по удовлетворению потребностей для развития «точек роста»</w:t>
            </w:r>
          </w:p>
        </w:tc>
        <w:tc>
          <w:tcPr>
            <w:tcW w:w="1701" w:type="dxa"/>
            <w:vMerge w:val="restart"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Сдерживающие факторы развития «точек роста»</w:t>
            </w:r>
          </w:p>
        </w:tc>
        <w:tc>
          <w:tcPr>
            <w:tcW w:w="1843" w:type="dxa"/>
            <w:vMerge w:val="restart"/>
          </w:tcPr>
          <w:p w:rsidR="00EA6E24" w:rsidRPr="00A84603" w:rsidRDefault="00EA6E24" w:rsidP="00ED7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="00ED7F04"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F04" w:rsidRPr="00A846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по исключению сдерживающих факторов</w:t>
            </w:r>
          </w:p>
        </w:tc>
        <w:tc>
          <w:tcPr>
            <w:tcW w:w="6095" w:type="dxa"/>
            <w:gridSpan w:val="2"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Эффекты от развития «точек роста»</w:t>
            </w:r>
          </w:p>
        </w:tc>
      </w:tr>
      <w:tr w:rsidR="0099769F" w:rsidRPr="00A84603" w:rsidTr="00ED50F1">
        <w:trPr>
          <w:tblHeader/>
        </w:trPr>
        <w:tc>
          <w:tcPr>
            <w:tcW w:w="2030" w:type="dxa"/>
            <w:vMerge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EA6E24" w:rsidRPr="00A84603" w:rsidRDefault="00EA6E24" w:rsidP="002B4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</w:p>
        </w:tc>
        <w:tc>
          <w:tcPr>
            <w:tcW w:w="2552" w:type="dxa"/>
          </w:tcPr>
          <w:p w:rsidR="00EA6E24" w:rsidRPr="00A84603" w:rsidRDefault="00EA6E24" w:rsidP="00EA6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проект СПК-колхоз «Заря»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по строительству молочно-товарной фермы в д. Большой Порек Кильмезского района</w:t>
            </w:r>
          </w:p>
        </w:tc>
        <w:tc>
          <w:tcPr>
            <w:tcW w:w="2189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Потребность в квалифицированных кадрах: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 ветеринарный фельдшер;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 тракторист;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 оператор искусственного осеменения.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стоимость строительства фермы 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6 000,00 тыс. рублей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кадров за счет организации; привлечение специалистов из соседних районов 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Повышение закупочных цен на молоко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Создадут 3 новых рабочих места, ежегодные дополнительные поступления в местный бюджет составят: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НДФЛ 24,0 тыс. рублей, земельный налог 10,0 тыс. рублей,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ЕСХН 59,5 тыс. рублей. Итого за год поступления составят 93,5 тыс. рублей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Создание рабочих мест для сельских жителей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проект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ООО «Вихаревский»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по строительству молочно-товарной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фермы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в д. Вихарево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Кильмезского района</w:t>
            </w:r>
          </w:p>
        </w:tc>
        <w:tc>
          <w:tcPr>
            <w:tcW w:w="2189" w:type="dxa"/>
          </w:tcPr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финансирования. 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оформлен кредит с залоговым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имущественным обеспечением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 финансирование, льготное кредитование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Сложный и проблематичный процесс получения льготного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Упрощение процедуры получения льготного кредита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Создадут 10 новых рабочих мест.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Соответственно увеличится заработная плата и налоговые отчисления в бюджет. Дополнительные поступления по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инвестпроекту в местный бюджет начнут поступать с 2027 года, ежегодные дополнительные поступления в местный бюджет составят: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НДФЛ 79,2 тыс. рублей, аренда за земельный участок 42,1 тыс. рублей, налога на имущество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50,0 тыс. рублей.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Итого за год поступления составят 179,2 тыс. рублей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рабочих мест для сельских жителей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Инвестиционный проект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«ГринФорест»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строительству производственного цеха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переработке древесины </w:t>
            </w:r>
          </w:p>
          <w:p w:rsidR="002B449A" w:rsidRPr="00A84603" w:rsidRDefault="002B449A" w:rsidP="00DC1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пгт</w:t>
            </w:r>
            <w:r w:rsidR="00DC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Кильмезь </w:t>
            </w:r>
          </w:p>
        </w:tc>
        <w:tc>
          <w:tcPr>
            <w:tcW w:w="2189" w:type="dxa"/>
          </w:tcPr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Потребность в квалифицированных кадрах, льготное кредитование.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стоимость строительства производственного цеха 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10 000,00 тыс. рублей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финансирование, льготное кредитование; обучение кадров за счет организации 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Упрощение процедуры получения льготного кредита</w:t>
            </w:r>
          </w:p>
        </w:tc>
        <w:tc>
          <w:tcPr>
            <w:tcW w:w="3543" w:type="dxa"/>
          </w:tcPr>
          <w:p w:rsidR="002B449A" w:rsidRPr="00A84603" w:rsidRDefault="003C576D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Создадут </w:t>
            </w:r>
            <w:r w:rsidR="002B449A"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AC37B4">
              <w:rPr>
                <w:rFonts w:ascii="Times New Roman" w:hAnsi="Times New Roman" w:cs="Times New Roman"/>
                <w:sz w:val="20"/>
                <w:szCs w:val="20"/>
              </w:rPr>
              <w:t>новых рабочих мест</w:t>
            </w:r>
            <w:r w:rsidR="002B449A"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и ежегодные дополнительные поступления в местный бюджет составят: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НДФЛ 163,7 тыс. рублей, земельный налог 3,2 тыс. рублей, налог на имущество 18,2 тыс. рублей.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Итого за год поступления составят 185,1 тыс. рублей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развитии социальной сферы 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Инвестиционный проект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Двоеглазова Андрея Анатольевича по строительству производственного цеха по переработке древесины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п. Чернушка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финансирования. Ориентировочная стоимость строительства производственного цеха 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5 000,00 тыс. рублей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Льготное финансирование, льготное кредитование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финансирования 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Упрощение процедуры получения льготного кредита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Создадут 10 новых рабочих мест и ежегодные дополнительные поступления в местный бюджет составят: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НДФЛ 73,92 тыс. рублей</w:t>
            </w:r>
          </w:p>
        </w:tc>
        <w:tc>
          <w:tcPr>
            <w:tcW w:w="2552" w:type="dxa"/>
          </w:tcPr>
          <w:p w:rsidR="002B449A" w:rsidRPr="00A84603" w:rsidRDefault="004C1134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Оказание помощи в развитии социальной сферы</w:t>
            </w:r>
          </w:p>
          <w:p w:rsidR="004C1134" w:rsidRPr="00A84603" w:rsidRDefault="004C1134" w:rsidP="002B4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Инвестиционный проект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«ТехДревТара» по строительству производственного цеха по переработке древесины </w:t>
            </w:r>
          </w:p>
          <w:p w:rsidR="002B449A" w:rsidRPr="00A84603" w:rsidRDefault="002B449A" w:rsidP="00DC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д. Мала</w:t>
            </w:r>
            <w:r w:rsidR="00DC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Кильмезь</w:t>
            </w:r>
          </w:p>
        </w:tc>
        <w:tc>
          <w:tcPr>
            <w:tcW w:w="2189" w:type="dxa"/>
          </w:tcPr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Потребность в кадрах: 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 станочниках;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рамщиках;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- подсобных рабочих. Ориентировочная стоимость строительства производственного цеха </w:t>
            </w:r>
          </w:p>
          <w:p w:rsidR="002B449A" w:rsidRPr="00A84603" w:rsidRDefault="002B449A" w:rsidP="002B449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5 000,00 тыс. рублей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Обучение кадров за счет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финансирования 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Упрощение процедуры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льготного кредита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 трудоустроят 20 работников и ежегодные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поступления в местный бюджет составят: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НДФЛ 184,8 тыс. рублей,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аренда за земельный участок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72,0 тыс. рублей,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18,2 тыс. рублей.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Итого за год поступления составят 275,0 тыс. рублей</w:t>
            </w:r>
          </w:p>
        </w:tc>
        <w:tc>
          <w:tcPr>
            <w:tcW w:w="2552" w:type="dxa"/>
          </w:tcPr>
          <w:p w:rsidR="002B449A" w:rsidRPr="00A84603" w:rsidRDefault="004C1134" w:rsidP="002B44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помощи в развитии социальной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сферы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Размещение фотоэлектрической солнечной электростанции в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Кильмезь ООО «Хевел Региональная Генерация» в рамках схемы и программы перспективного развития электроэнергетики Кировской области на 2023 – 2027 годы </w:t>
            </w:r>
          </w:p>
        </w:tc>
        <w:tc>
          <w:tcPr>
            <w:tcW w:w="2189" w:type="dxa"/>
          </w:tcPr>
          <w:p w:rsidR="004C1134" w:rsidRPr="00A84603" w:rsidRDefault="004C1134" w:rsidP="004C1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р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азмещения фотоэлектрической солнечной электростанции в </w:t>
            </w:r>
          </w:p>
          <w:p w:rsidR="002B449A" w:rsidRPr="00A84603" w:rsidRDefault="004C1134" w:rsidP="004C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Кильмезь 1 000 000,00 тыс. рублей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программу по энергосбережению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программу по энергосбережению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Трудоустроят 10 работников. </w:t>
            </w:r>
          </w:p>
          <w:p w:rsidR="002B449A" w:rsidRPr="00A84603" w:rsidRDefault="002B449A" w:rsidP="002B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Плановый объем установленной мощности генерирующего объекта (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мощность электростанции) – 10 МВт.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Дополнительные поступления по инвестпроекту в местный бюджет начнут поступать с 2027 года и составят: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НДФЛ 87,1 тыс. рублей,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аренда за земельный участок 42,1 тыс. рублей,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50,0 тыс. рублей.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Итого за год поступления составят 179,2 тыс. рублей.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электроснабжения населения. С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троительство солнечной электростанции позволит повысить качество и надежность электроснабжения для жителей области, а также увеличит долю возобновляемых источников энергии в топливно-энергетическом балансе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Карманкинского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Сельского дома культуры -филиала</w:t>
            </w:r>
          </w:p>
        </w:tc>
        <w:tc>
          <w:tcPr>
            <w:tcW w:w="2189" w:type="dxa"/>
          </w:tcPr>
          <w:p w:rsidR="003F49E1" w:rsidRPr="00A84603" w:rsidRDefault="003F49E1" w:rsidP="003F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строительства</w:t>
            </w:r>
          </w:p>
          <w:p w:rsidR="003F49E1" w:rsidRPr="00A84603" w:rsidRDefault="003F49E1" w:rsidP="003F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Карманкинского</w:t>
            </w:r>
          </w:p>
          <w:p w:rsidR="002B449A" w:rsidRPr="00A84603" w:rsidRDefault="003F49E1" w:rsidP="003F4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Сельского дома культуры –филиала 9 000,00 тыс. рублей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национальный проект «Культура»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национальный проект «Культура»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 здании будет расположено 45 посадочных мест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Взамен старого здания будет построено модульное здание сельского дома культуры в д. Карманкино, в котором будет расположена библиотека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строительство здания дошкольной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2189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Потребности отсутствуют. </w:t>
            </w:r>
          </w:p>
          <w:p w:rsidR="002B449A" w:rsidRPr="00A84603" w:rsidRDefault="002B449A" w:rsidP="00DC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заключен муниципальный контракт на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разработку проектно-сметной документации на строительство объекта «Детский сад на 100 мест в пгт</w:t>
            </w:r>
            <w:r w:rsidR="00DC1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Кильмезь Кировской области»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рассчитано на 100 мест</w:t>
            </w:r>
          </w:p>
        </w:tc>
        <w:tc>
          <w:tcPr>
            <w:tcW w:w="2552" w:type="dxa"/>
          </w:tcPr>
          <w:p w:rsidR="002B449A" w:rsidRPr="00A84603" w:rsidRDefault="002B449A" w:rsidP="0006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строительство объекта «Детский сад на 100 мест в пгт Кильмезь Кировской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детского сада на 100 мест в пгт Кильмезь Кировской области</w:t>
            </w:r>
          </w:p>
        </w:tc>
        <w:tc>
          <w:tcPr>
            <w:tcW w:w="2189" w:type="dxa"/>
          </w:tcPr>
          <w:p w:rsidR="006F541F" w:rsidRPr="00A84603" w:rsidRDefault="006F541F" w:rsidP="006F5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строительства детского сада на 100 мест в пгт Кильмезь Кировской области 100 000,00 тыс. рублей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в региональную адресную программу «Строительство» на 2023-2027 годы»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средств из областного бюджета 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рассчитано на 100 мест</w:t>
            </w:r>
          </w:p>
        </w:tc>
        <w:tc>
          <w:tcPr>
            <w:tcW w:w="2552" w:type="dxa"/>
          </w:tcPr>
          <w:p w:rsidR="002B449A" w:rsidRPr="00A84603" w:rsidRDefault="002B449A" w:rsidP="0006344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Действующие здания детского сада «Родничок» пгт</w:t>
            </w:r>
            <w:r w:rsidR="0006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Кильмезь расположены в трёх приспособленных деревянных зданиях с печным отоплением и годами постройки 1958,1979 и 1984. Строительство нового детского сада</w:t>
            </w:r>
            <w:r w:rsidRPr="00A8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позволит обеспечить современные условия для образования и воспитания детей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Детской школы искусств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 пгт Кильмезь</w:t>
            </w:r>
          </w:p>
        </w:tc>
        <w:tc>
          <w:tcPr>
            <w:tcW w:w="2189" w:type="dxa"/>
          </w:tcPr>
          <w:p w:rsidR="002B449A" w:rsidRPr="00A84603" w:rsidRDefault="006F541F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капитального ремонта Детской школы искусств в пгт Кильмезь 10 000,00 тыс. рублей</w:t>
            </w:r>
          </w:p>
          <w:p w:rsidR="006F541F" w:rsidRPr="00A84603" w:rsidRDefault="006F541F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национальный проект «Культура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национальный проект «Культура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ДШИ, в которой обучается 165 учеников (замена потолка, пола, крыши, окон, строительство новой котельной)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Улучшение условий оказания образовательных услуг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«Поликлиника на 200 посещений в смену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пгт Кильмезь Кировской области»</w:t>
            </w:r>
          </w:p>
        </w:tc>
        <w:tc>
          <w:tcPr>
            <w:tcW w:w="2189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Потребности отсутствуют, заключен государственный контракт в 2023 году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проектирование и строительство поликлиники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200 посещений в смену </w:t>
            </w:r>
          </w:p>
        </w:tc>
        <w:tc>
          <w:tcPr>
            <w:tcW w:w="2552" w:type="dxa"/>
          </w:tcPr>
          <w:p w:rsidR="002B449A" w:rsidRPr="00A84603" w:rsidRDefault="006F541F" w:rsidP="006F5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B449A" w:rsidRPr="00A84603">
              <w:rPr>
                <w:rFonts w:ascii="Times New Roman" w:hAnsi="Times New Roman" w:cs="Times New Roman"/>
                <w:sz w:val="20"/>
                <w:szCs w:val="20"/>
              </w:rPr>
              <w:t>лучшение условий оказания медицинских услуг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схемы газификации пгт Кильмезь   </w:t>
            </w:r>
          </w:p>
        </w:tc>
        <w:tc>
          <w:tcPr>
            <w:tcW w:w="2189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Потребности отсутствуют, заключен муниципальный контракт в 2023 году на выполнение работ по разработке схемы газоснабжения по объекту «Распределительный газопровод в пгт. Кильмезь Кильмезского района Кировской области»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населения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Газификация пгт Кильмезь</w:t>
            </w:r>
          </w:p>
        </w:tc>
        <w:tc>
          <w:tcPr>
            <w:tcW w:w="2189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Необходимо включить Кильмезский район в программу газификации Кировской области до 2027 года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Необходимо включить Кильмезский район в программу газификации Кировской области до 2027 года, выделение средств из федерального и областного бюджета</w:t>
            </w:r>
          </w:p>
        </w:tc>
        <w:tc>
          <w:tcPr>
            <w:tcW w:w="3543" w:type="dxa"/>
          </w:tcPr>
          <w:p w:rsidR="002B449A" w:rsidRPr="00A84603" w:rsidRDefault="002A261D" w:rsidP="00B0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Будет газифицировано 10 котельных и 2600 домовладений 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Дат толчок к развитию предприятий в </w:t>
            </w:r>
          </w:p>
          <w:p w:rsidR="002B449A" w:rsidRPr="00A84603" w:rsidRDefault="00063445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B449A" w:rsidRPr="00A84603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9A"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Кильмезь,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закрепит кадры, население в пгт Кильмезь,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сократит отток молодежи в города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теплотрассы</w:t>
            </w:r>
            <w:r w:rsidR="00087129"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и системы отопления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д/с «Солнышко» в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пгт Кильмезь ул. Труда,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</w:p>
        </w:tc>
        <w:tc>
          <w:tcPr>
            <w:tcW w:w="2189" w:type="dxa"/>
          </w:tcPr>
          <w:p w:rsidR="001175F6" w:rsidRPr="00A84603" w:rsidRDefault="001175F6" w:rsidP="0011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Ориентировочная стоимость капитального ремонта теплотрассы д/с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«Солнышко» в пгт Кильмезь </w:t>
            </w:r>
          </w:p>
          <w:p w:rsidR="002B449A" w:rsidRPr="00A84603" w:rsidRDefault="001175F6" w:rsidP="0011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2 000,00 тыс. рублей</w:t>
            </w:r>
            <w:r w:rsidR="00087129" w:rsidRPr="00A846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129" w:rsidRPr="00A84603" w:rsidRDefault="00087129" w:rsidP="0011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капитального ремонта системы отопления д/с Солнышко в пгт. Кильмезь 2 032,80 тыс. рублей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мероприятия в государственную программу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Кировской области «Развитие жилищно-коммунального комплекса и повышение энергетической эффективности»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B449A" w:rsidRPr="00A84603" w:rsidRDefault="002B449A" w:rsidP="00F6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Будет отремонтировано 0,31 км</w:t>
            </w:r>
            <w:r w:rsidR="00087129"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теплотрассы; </w:t>
            </w:r>
            <w:r w:rsidR="00F66306" w:rsidRPr="00A846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87129" w:rsidRPr="00A84603">
              <w:rPr>
                <w:rFonts w:ascii="Times New Roman" w:hAnsi="Times New Roman" w:cs="Times New Roman"/>
                <w:sz w:val="20"/>
                <w:szCs w:val="20"/>
              </w:rPr>
              <w:t>удет установлено 100 новых биметаллических радиаторов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Проведение капремонта теплотрассы повысит надежность передачи тепловой энергии</w:t>
            </w:r>
          </w:p>
        </w:tc>
      </w:tr>
      <w:tr w:rsidR="002B449A" w:rsidRPr="00A84603" w:rsidTr="00ED50F1">
        <w:tc>
          <w:tcPr>
            <w:tcW w:w="2030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 теплотрассы д/с </w:t>
            </w:r>
            <w:r w:rsidR="00F2438F" w:rsidRPr="00A846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Колосок</w:t>
            </w:r>
            <w:r w:rsidR="00F2438F" w:rsidRPr="00A846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пгт Кильмезь, пер. Садовый</w:t>
            </w:r>
          </w:p>
        </w:tc>
        <w:tc>
          <w:tcPr>
            <w:tcW w:w="2189" w:type="dxa"/>
          </w:tcPr>
          <w:p w:rsidR="002B449A" w:rsidRPr="00A84603" w:rsidRDefault="001850D3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капитального ремонта теплотрассы д/с «Колосок» 1 250,00 тыс.рублей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государственную программу Кировской области «Развитие жилищно-коммунального комплекса и повышение энергетической эффективности»</w:t>
            </w:r>
          </w:p>
        </w:tc>
        <w:tc>
          <w:tcPr>
            <w:tcW w:w="1701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Будет отремонтировано 0,46 км теплотрассы </w:t>
            </w:r>
          </w:p>
        </w:tc>
        <w:tc>
          <w:tcPr>
            <w:tcW w:w="2552" w:type="dxa"/>
          </w:tcPr>
          <w:p w:rsidR="002B449A" w:rsidRPr="00A84603" w:rsidRDefault="002B449A" w:rsidP="002B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надежности передачи тепловой энергии </w:t>
            </w:r>
          </w:p>
        </w:tc>
      </w:tr>
      <w:tr w:rsidR="00247D20" w:rsidRPr="00A84603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сетей водоснабжения </w:t>
            </w:r>
          </w:p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 д. Каменный Перебор, д. Большой Порек , д. Карманкино, д. Рыбная Ватага , д. Бураши, д. Вихарево (д. Кунжек), д. Селино,  д. Карманкино, д. Ключи</w:t>
            </w:r>
          </w:p>
        </w:tc>
        <w:tc>
          <w:tcPr>
            <w:tcW w:w="2189" w:type="dxa"/>
          </w:tcPr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капитального ремонта сетей водоснабжения в указанных населенных пунктах 14 280,1 тыс. рублей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(д. Каменный Перебор 1 900,00 тыс. рублей; д. Большой Порек 1 850,00 тыс. рублей;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д. Карманкино 574,12 тыс. рублей;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Рыбная Ватага 800,00 тыс. рублей;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д. Бураши 1 950,00 тыс. рублей;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д. Вихарево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(д. Кунжек) 655,99 тыс. рублей;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д. Селино 1 950,00 тыс. рублей;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>д. Карманкино 2 300,00 тыс. рублей;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>д. Ключи 2 300,00 тыс. рублей)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Включение мероприятия в государственную программу Кировской области «Развитие жилищно-коммунального комплекса и повышение энергетической эффективности»</w:t>
            </w: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>В указанных населенных пунктах будет отремонтировано в целом более 10 км водопроводной сети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(1,1 км в д. Каменный Перебор;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1,0 км в д. Большой Порек;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1,7 км в д. Карманкино;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0,5 км в д. Рыбная Ватага;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1,0 км в д. Бураши;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1,8 км в д. Вихарево (д. Кунжек);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1,0 км в д. Селино;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1,2 км в д. Карманкино; </w:t>
            </w:r>
          </w:p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>1,2 км в д. Ключи)</w:t>
            </w:r>
          </w:p>
        </w:tc>
        <w:tc>
          <w:tcPr>
            <w:tcW w:w="2552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Улучшение качества водоснабжения и питьевой воды, снижение потери воды</w:t>
            </w:r>
          </w:p>
        </w:tc>
      </w:tr>
      <w:tr w:rsidR="00247D20" w:rsidRPr="00A84603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водонапорной башни в д. Малая Кильмезь , в д. Паска , д. Вихарево Кильмезского района Кировской области</w:t>
            </w:r>
          </w:p>
        </w:tc>
        <w:tc>
          <w:tcPr>
            <w:tcW w:w="2189" w:type="dxa"/>
          </w:tcPr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стоимость замены водонапорных башен в населенных пунктах 6 030,0 тыс. рублей </w:t>
            </w:r>
          </w:p>
          <w:p w:rsidR="00247D20" w:rsidRPr="00FA0AE9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E9">
              <w:rPr>
                <w:rFonts w:ascii="Times New Roman" w:hAnsi="Times New Roman" w:cs="Times New Roman"/>
                <w:sz w:val="20"/>
                <w:szCs w:val="20"/>
              </w:rPr>
              <w:t xml:space="preserve">(д. Малая Кильмезь 1 780,0 тыс. рублей; </w:t>
            </w:r>
          </w:p>
          <w:p w:rsidR="00247D20" w:rsidRPr="00FA0AE9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E9">
              <w:rPr>
                <w:rFonts w:ascii="Times New Roman" w:hAnsi="Times New Roman" w:cs="Times New Roman"/>
                <w:sz w:val="20"/>
                <w:szCs w:val="20"/>
              </w:rPr>
              <w:t xml:space="preserve">д. Паска 1 950,0 тыс. рублей; </w:t>
            </w:r>
          </w:p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E9">
              <w:rPr>
                <w:rFonts w:ascii="Times New Roman" w:hAnsi="Times New Roman" w:cs="Times New Roman"/>
                <w:sz w:val="20"/>
                <w:szCs w:val="20"/>
              </w:rPr>
              <w:t>д. Вихарево 2 300,0 тыс. рублей)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государственную программу Кировской области «Развитие жилищно-коммунального комплекса и повышение энергетической эффективности»</w:t>
            </w: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47D20" w:rsidRPr="001835BC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C">
              <w:rPr>
                <w:rFonts w:ascii="Times New Roman" w:hAnsi="Times New Roman" w:cs="Times New Roman"/>
                <w:sz w:val="20"/>
                <w:szCs w:val="20"/>
              </w:rPr>
              <w:t>В указанных населенных пунктах будет установлено 3 водонапорные башни (объем одной башни 25 куб. метров)</w:t>
            </w:r>
          </w:p>
        </w:tc>
        <w:tc>
          <w:tcPr>
            <w:tcW w:w="2552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Улучшение качества водоснабжения и питьевой воды, снижение потери воды</w:t>
            </w:r>
          </w:p>
        </w:tc>
      </w:tr>
      <w:tr w:rsidR="00247D20" w:rsidRPr="00A84603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артезианской скважины в д. Азиково</w:t>
            </w:r>
          </w:p>
        </w:tc>
        <w:tc>
          <w:tcPr>
            <w:tcW w:w="2189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капитального ремонта артезианской скважины в д. Азиково 345,00 тыс. рублей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мероприятия в государственную программу Кировской области «Развитие жилищно-коммунального комплекса и повышение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эффективности»</w:t>
            </w: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Будет пробурена дублер-скважина глубиной 90 метров</w:t>
            </w:r>
          </w:p>
        </w:tc>
        <w:tc>
          <w:tcPr>
            <w:tcW w:w="2552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работы оборудования, повышение качества оказываемых услуг</w:t>
            </w:r>
          </w:p>
        </w:tc>
      </w:tr>
      <w:tr w:rsidR="00247D20" w:rsidRPr="00A84603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 очистного сооружения по ул. Больничная, д. 15 </w:t>
            </w:r>
          </w:p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 пгт Кильмезь</w:t>
            </w:r>
          </w:p>
        </w:tc>
        <w:tc>
          <w:tcPr>
            <w:tcW w:w="2189" w:type="dxa"/>
          </w:tcPr>
          <w:p w:rsidR="002F4E19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стоимость капитального ремонта очистных сооружений по ул. Больничной, д. 15 в пгт Кильмезь </w:t>
            </w:r>
          </w:p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2 000,00 тыс. рублей</w:t>
            </w:r>
          </w:p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государственную программу Кировской области «Развитие жилищно-коммунального комплекса и повышение энергетической эффективности»</w:t>
            </w: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47D20" w:rsidRPr="00A84603" w:rsidRDefault="00247D20" w:rsidP="00AC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Будет отремонтировано 1,34 км сетей очистных сооружений</w:t>
            </w:r>
          </w:p>
        </w:tc>
        <w:tc>
          <w:tcPr>
            <w:tcW w:w="2552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Сокращение аварийности, обеспечение качественной водой</w:t>
            </w:r>
          </w:p>
        </w:tc>
      </w:tr>
      <w:tr w:rsidR="00247D20" w:rsidRPr="00A84603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участка автомобильной дороги регионального значения Вихарево-Надежда-Водзимонье (Вавожский район, Республика Удмуртия)</w:t>
            </w:r>
          </w:p>
        </w:tc>
        <w:tc>
          <w:tcPr>
            <w:tcW w:w="2189" w:type="dxa"/>
          </w:tcPr>
          <w:p w:rsidR="00247D20" w:rsidRPr="00A84603" w:rsidRDefault="00247D20" w:rsidP="00247D2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на Набережно-Челнинскую агломерацию республики Татарстан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Необходимо включить Кильмезский район в  подпрограмму «Комплексное развитие сельских территорий Кировской области» государственной программа Кировской области «Развитие агропромышленного комплекса» на 2026-2027 годы</w:t>
            </w:r>
          </w:p>
        </w:tc>
        <w:tc>
          <w:tcPr>
            <w:tcW w:w="35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Будет отремонтировано 13 км автомобильной дороги </w:t>
            </w:r>
          </w:p>
        </w:tc>
        <w:tc>
          <w:tcPr>
            <w:tcW w:w="2552" w:type="dxa"/>
          </w:tcPr>
          <w:p w:rsidR="00247D20" w:rsidRPr="00A84603" w:rsidRDefault="00247D20" w:rsidP="00FA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автомобильной дороги даст толчок к развитию предприятий в пгт Кильмезь, закрепит кадры, население в пгт Кильмезь, сократит отток молодежи в города</w:t>
            </w:r>
          </w:p>
        </w:tc>
      </w:tr>
      <w:tr w:rsidR="00247D20" w:rsidRPr="00A84603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моста через реку Изерь на км 64+115 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автомобильной дороги Кырчаны-Нема-Кильмезь в Кильмезском районе</w:t>
            </w:r>
          </w:p>
        </w:tc>
        <w:tc>
          <w:tcPr>
            <w:tcW w:w="2189" w:type="dxa"/>
          </w:tcPr>
          <w:p w:rsidR="00247D20" w:rsidRPr="00A84603" w:rsidRDefault="00247D20" w:rsidP="00247D2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Ориентировочная стоимость капитального ремонта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моста через реку Изерь на км 64+115 автомобильной дороги Кырчаны-Нема-Кильмезь в Кильмезском районе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34 000,00 тыс. рублей</w:t>
            </w:r>
          </w:p>
          <w:p w:rsidR="00247D20" w:rsidRPr="00A84603" w:rsidRDefault="00247D20" w:rsidP="00247D2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мероприятия в программу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транспортной инфраструктуры Кировской области на 2023-2027 годы»</w:t>
            </w: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средств из областного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35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Будет отремонтировано </w:t>
            </w:r>
          </w:p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29.15 пог. м.</w:t>
            </w:r>
          </w:p>
        </w:tc>
        <w:tc>
          <w:tcPr>
            <w:tcW w:w="2552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жизни населения и повышение безопасности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транспортного движения </w:t>
            </w:r>
          </w:p>
        </w:tc>
      </w:tr>
      <w:tr w:rsidR="00247D20" w:rsidRPr="00A84603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моста через реку Кильмезь на км 118+065 автомобильной дороги Кырчаны-Нема-Кильмезь в Кильмезском районе</w:t>
            </w:r>
          </w:p>
        </w:tc>
        <w:tc>
          <w:tcPr>
            <w:tcW w:w="2189" w:type="dxa"/>
          </w:tcPr>
          <w:p w:rsidR="00247D20" w:rsidRPr="00A84603" w:rsidRDefault="00247D20" w:rsidP="00247D2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стоимость капитального ремонта 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моста через реку Кильмезь на км 118+065 автомобильной дороги Кырчаны-Нема-Кильмезь в Кильмезском районе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 314 554,00 тыс. рублей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программу «Развитие транспортной инфраструктуры Кировской области на 2023-2027 годы»</w:t>
            </w: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Будет отремонтировано </w:t>
            </w:r>
          </w:p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221,9 пог. м.</w:t>
            </w:r>
          </w:p>
        </w:tc>
        <w:tc>
          <w:tcPr>
            <w:tcW w:w="2552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жизни населения и повышение безопасности транспортного движения </w:t>
            </w:r>
          </w:p>
        </w:tc>
      </w:tr>
      <w:tr w:rsidR="00247D20" w:rsidRPr="00A84603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недостающих тротуаров и электроосвещения на автомобильной дороге Казань-Пермь, в д. Малая Кильмезь и пгт Кильмезь Кильмезского района</w:t>
            </w:r>
          </w:p>
        </w:tc>
        <w:tc>
          <w:tcPr>
            <w:tcW w:w="2189" w:type="dxa"/>
          </w:tcPr>
          <w:p w:rsidR="00247D20" w:rsidRPr="00A84603" w:rsidRDefault="00247D20" w:rsidP="00247D2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 устройства тротуаров и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электроосвещения на автомобильной дороге Казань-Пермь, в д. Малая Кильмезь и пгт Кильмезь Кильмезского района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 xml:space="preserve"> 73 650,00 тыс. рублей</w:t>
            </w:r>
          </w:p>
          <w:p w:rsidR="00247D20" w:rsidRPr="00A84603" w:rsidRDefault="00247D20" w:rsidP="00247D2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Включение мероприятия в программу «Развитие транспортной инфраструктуры Кировской области на 2023-2027 годы»</w:t>
            </w: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Будет отремонтировано 4,734 км</w:t>
            </w:r>
          </w:p>
        </w:tc>
        <w:tc>
          <w:tcPr>
            <w:tcW w:w="2552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населения и повышение безопасности транспортного движения</w:t>
            </w:r>
          </w:p>
        </w:tc>
      </w:tr>
      <w:tr w:rsidR="00247D20" w:rsidRPr="00FE484D" w:rsidTr="00ED50F1">
        <w:tc>
          <w:tcPr>
            <w:tcW w:w="2030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недостающего электроосвещения и тротуаров 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автомобильной дороге Кырчаны-Нема-Кильмезь, в пгт Кильмезь Кильмезского района </w:t>
            </w:r>
          </w:p>
        </w:tc>
        <w:tc>
          <w:tcPr>
            <w:tcW w:w="2189" w:type="dxa"/>
          </w:tcPr>
          <w:p w:rsidR="00247D20" w:rsidRPr="00A84603" w:rsidRDefault="00247D20" w:rsidP="00247D2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Ориентировочная стоимость устройства электроосвещения 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тротуаров </w:t>
            </w:r>
            <w:r w:rsidRPr="00A84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автомобильной дороге Кырчаны-Нема-Кильмезь, в пгт Кильмезь Кильмезского района 17 000,00 тыс. рублей</w:t>
            </w:r>
          </w:p>
          <w:p w:rsidR="00247D20" w:rsidRPr="00A84603" w:rsidRDefault="00247D20" w:rsidP="00247D2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мероприятия в программу «Развитие </w:t>
            </w: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инфраструктуры Кировской области на 2023-2027 годы»</w:t>
            </w:r>
          </w:p>
        </w:tc>
        <w:tc>
          <w:tcPr>
            <w:tcW w:w="1701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финансирования</w:t>
            </w:r>
          </w:p>
        </w:tc>
        <w:tc>
          <w:tcPr>
            <w:tcW w:w="18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Выделение средств из областного бюджета</w:t>
            </w:r>
          </w:p>
        </w:tc>
        <w:tc>
          <w:tcPr>
            <w:tcW w:w="3543" w:type="dxa"/>
          </w:tcPr>
          <w:p w:rsidR="00247D20" w:rsidRPr="00A84603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Будет отремонтировано 2,05 км</w:t>
            </w:r>
          </w:p>
        </w:tc>
        <w:tc>
          <w:tcPr>
            <w:tcW w:w="2552" w:type="dxa"/>
          </w:tcPr>
          <w:p w:rsidR="00247D20" w:rsidRPr="00FE484D" w:rsidRDefault="00247D20" w:rsidP="0024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603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населения и повышение безопасности транспортного движения</w:t>
            </w:r>
          </w:p>
        </w:tc>
      </w:tr>
    </w:tbl>
    <w:p w:rsidR="00EA6E24" w:rsidRPr="00EA6E24" w:rsidRDefault="00EA6E24" w:rsidP="008B1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E24" w:rsidRPr="00EA6E24" w:rsidSect="00FE484D">
      <w:headerReference w:type="default" r:id="rId6"/>
      <w:pgSz w:w="16838" w:h="11906" w:orient="landscape"/>
      <w:pgMar w:top="170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CA" w:rsidRDefault="007738CA" w:rsidP="00EA6E24">
      <w:r>
        <w:separator/>
      </w:r>
    </w:p>
  </w:endnote>
  <w:endnote w:type="continuationSeparator" w:id="0">
    <w:p w:rsidR="007738CA" w:rsidRDefault="007738CA" w:rsidP="00EA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CA" w:rsidRDefault="007738CA" w:rsidP="00EA6E24">
      <w:r>
        <w:separator/>
      </w:r>
    </w:p>
  </w:footnote>
  <w:footnote w:type="continuationSeparator" w:id="0">
    <w:p w:rsidR="007738CA" w:rsidRDefault="007738CA" w:rsidP="00EA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92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484D" w:rsidRPr="00ED50F1" w:rsidRDefault="00FE484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50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0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50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B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50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7F"/>
    <w:rsid w:val="00030382"/>
    <w:rsid w:val="000456BF"/>
    <w:rsid w:val="00063445"/>
    <w:rsid w:val="000636AF"/>
    <w:rsid w:val="00064FA4"/>
    <w:rsid w:val="00087129"/>
    <w:rsid w:val="000948DC"/>
    <w:rsid w:val="000F4599"/>
    <w:rsid w:val="001175F6"/>
    <w:rsid w:val="00135B19"/>
    <w:rsid w:val="00150CB5"/>
    <w:rsid w:val="0017011F"/>
    <w:rsid w:val="001835BC"/>
    <w:rsid w:val="001850D3"/>
    <w:rsid w:val="0023127F"/>
    <w:rsid w:val="00247D20"/>
    <w:rsid w:val="002A261D"/>
    <w:rsid w:val="002B449A"/>
    <w:rsid w:val="002D505D"/>
    <w:rsid w:val="002F4E19"/>
    <w:rsid w:val="002F5767"/>
    <w:rsid w:val="0030431A"/>
    <w:rsid w:val="00346C2F"/>
    <w:rsid w:val="00391140"/>
    <w:rsid w:val="003B2136"/>
    <w:rsid w:val="003C576D"/>
    <w:rsid w:val="003F49E1"/>
    <w:rsid w:val="004113D0"/>
    <w:rsid w:val="00435E5F"/>
    <w:rsid w:val="004C1134"/>
    <w:rsid w:val="004F66B5"/>
    <w:rsid w:val="005230BE"/>
    <w:rsid w:val="00572B69"/>
    <w:rsid w:val="006021E5"/>
    <w:rsid w:val="0065566C"/>
    <w:rsid w:val="006977DC"/>
    <w:rsid w:val="006A056C"/>
    <w:rsid w:val="006E1207"/>
    <w:rsid w:val="006F2B01"/>
    <w:rsid w:val="006F541F"/>
    <w:rsid w:val="00745196"/>
    <w:rsid w:val="0076798F"/>
    <w:rsid w:val="007738CA"/>
    <w:rsid w:val="00793C03"/>
    <w:rsid w:val="00793D39"/>
    <w:rsid w:val="007C15AE"/>
    <w:rsid w:val="00823A50"/>
    <w:rsid w:val="00847232"/>
    <w:rsid w:val="00877AB9"/>
    <w:rsid w:val="008A17C4"/>
    <w:rsid w:val="008B1E8A"/>
    <w:rsid w:val="00946641"/>
    <w:rsid w:val="00963A4E"/>
    <w:rsid w:val="0099769F"/>
    <w:rsid w:val="009A5BAB"/>
    <w:rsid w:val="00A76C20"/>
    <w:rsid w:val="00A778DB"/>
    <w:rsid w:val="00A84603"/>
    <w:rsid w:val="00AC37B4"/>
    <w:rsid w:val="00B06074"/>
    <w:rsid w:val="00B544CA"/>
    <w:rsid w:val="00B7537A"/>
    <w:rsid w:val="00BD797D"/>
    <w:rsid w:val="00C952B7"/>
    <w:rsid w:val="00CB7ADC"/>
    <w:rsid w:val="00CE602E"/>
    <w:rsid w:val="00D27574"/>
    <w:rsid w:val="00D415D2"/>
    <w:rsid w:val="00D41CD1"/>
    <w:rsid w:val="00D679BB"/>
    <w:rsid w:val="00DA01F3"/>
    <w:rsid w:val="00DC1E96"/>
    <w:rsid w:val="00DC2BF9"/>
    <w:rsid w:val="00E45805"/>
    <w:rsid w:val="00E920DB"/>
    <w:rsid w:val="00EA4894"/>
    <w:rsid w:val="00EA6E24"/>
    <w:rsid w:val="00ED50F1"/>
    <w:rsid w:val="00ED7F04"/>
    <w:rsid w:val="00F11839"/>
    <w:rsid w:val="00F2438F"/>
    <w:rsid w:val="00F27082"/>
    <w:rsid w:val="00F47501"/>
    <w:rsid w:val="00F66306"/>
    <w:rsid w:val="00FA0AE9"/>
    <w:rsid w:val="00FA62FF"/>
    <w:rsid w:val="00FE484D"/>
    <w:rsid w:val="00FE6489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2B64"/>
  <w15:docId w15:val="{526BBA91-D001-4A10-BB14-39F9B1E6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A6E2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6E2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6E2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D7F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F04"/>
  </w:style>
  <w:style w:type="paragraph" w:styleId="a9">
    <w:name w:val="footer"/>
    <w:basedOn w:val="a"/>
    <w:link w:val="aa"/>
    <w:uiPriority w:val="99"/>
    <w:unhideWhenUsed/>
    <w:rsid w:val="00ED7F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10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Анна Олеговна</dc:creator>
  <cp:lastModifiedBy>Экономик</cp:lastModifiedBy>
  <cp:revision>48</cp:revision>
  <cp:lastPrinted>2023-08-03T16:03:00Z</cp:lastPrinted>
  <dcterms:created xsi:type="dcterms:W3CDTF">2023-08-24T07:56:00Z</dcterms:created>
  <dcterms:modified xsi:type="dcterms:W3CDTF">2023-12-19T13:13:00Z</dcterms:modified>
</cp:coreProperties>
</file>