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FEE4" w14:textId="77777777" w:rsidR="00905F80" w:rsidRDefault="00D56121" w:rsidP="00D56121">
      <w:pPr>
        <w:pStyle w:val="a3"/>
        <w:rPr>
          <w:sz w:val="28"/>
          <w:szCs w:val="28"/>
        </w:rPr>
      </w:pPr>
      <w:r w:rsidRPr="00905F80">
        <w:rPr>
          <w:sz w:val="28"/>
          <w:szCs w:val="28"/>
        </w:rPr>
        <w:t>ТЕРРИТОРИАЛЬНАЯ ИЗБИРАТЕЛЬНАЯ</w:t>
      </w:r>
    </w:p>
    <w:p w14:paraId="4C243589" w14:textId="77777777" w:rsidR="00D56121" w:rsidRPr="004A7469" w:rsidRDefault="00D56121" w:rsidP="00905F80">
      <w:pPr>
        <w:pStyle w:val="a3"/>
      </w:pPr>
      <w:r w:rsidRPr="00905F80">
        <w:rPr>
          <w:sz w:val="28"/>
          <w:szCs w:val="28"/>
        </w:rPr>
        <w:t xml:space="preserve"> КОМИССИЯ</w:t>
      </w:r>
      <w:r w:rsidR="00905F80">
        <w:rPr>
          <w:sz w:val="28"/>
          <w:szCs w:val="28"/>
        </w:rPr>
        <w:t xml:space="preserve"> К</w:t>
      </w:r>
      <w:r w:rsidR="00EC060D">
        <w:rPr>
          <w:sz w:val="28"/>
          <w:szCs w:val="28"/>
        </w:rPr>
        <w:t>И</w:t>
      </w:r>
      <w:r w:rsidR="00905F80">
        <w:rPr>
          <w:sz w:val="28"/>
          <w:szCs w:val="28"/>
        </w:rPr>
        <w:t>ЛЬМЕЗСКОГО РАЙОНА</w:t>
      </w:r>
      <w:r w:rsidRPr="00905F80">
        <w:rPr>
          <w:sz w:val="28"/>
          <w:szCs w:val="28"/>
        </w:rPr>
        <w:br/>
      </w:r>
    </w:p>
    <w:p w14:paraId="2426B844" w14:textId="77777777" w:rsidR="00D56121" w:rsidRPr="004A7469" w:rsidRDefault="00D56121" w:rsidP="00D56121">
      <w:pPr>
        <w:jc w:val="center"/>
      </w:pPr>
    </w:p>
    <w:p w14:paraId="7C77C6F7" w14:textId="77777777" w:rsidR="00D56121" w:rsidRPr="004A7469" w:rsidRDefault="00D56121" w:rsidP="00D56121">
      <w:pPr>
        <w:jc w:val="center"/>
        <w:rPr>
          <w:b/>
          <w:bCs/>
          <w:spacing w:val="60"/>
          <w:sz w:val="32"/>
          <w:szCs w:val="32"/>
        </w:rPr>
      </w:pPr>
      <w:r w:rsidRPr="004A7469">
        <w:rPr>
          <w:b/>
          <w:bCs/>
          <w:spacing w:val="60"/>
          <w:sz w:val="32"/>
          <w:szCs w:val="32"/>
        </w:rPr>
        <w:t>ПОСТАНОВЛЕНИЕ</w:t>
      </w:r>
    </w:p>
    <w:p w14:paraId="1A18EFC3" w14:textId="77777777" w:rsidR="00D56121" w:rsidRPr="004A7469" w:rsidRDefault="00D56121" w:rsidP="00D56121">
      <w:pPr>
        <w:jc w:val="center"/>
        <w:rPr>
          <w:sz w:val="10"/>
          <w:szCs w:val="10"/>
        </w:rPr>
      </w:pPr>
    </w:p>
    <w:p w14:paraId="49B2D365" w14:textId="77777777" w:rsidR="00D56121" w:rsidRPr="004A7469" w:rsidRDefault="00D56121" w:rsidP="00D56121">
      <w:pPr>
        <w:jc w:val="center"/>
        <w:rPr>
          <w:sz w:val="10"/>
          <w:szCs w:val="10"/>
        </w:rPr>
      </w:pPr>
    </w:p>
    <w:p w14:paraId="6C64B570" w14:textId="77777777" w:rsidR="00D56121" w:rsidRPr="004A7469" w:rsidRDefault="00D56121" w:rsidP="00D56121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56121" w:rsidRPr="004A7469" w14:paraId="2FBBE3AF" w14:textId="77777777" w:rsidTr="006228A6">
        <w:trPr>
          <w:trHeight w:val="80"/>
          <w:jc w:val="center"/>
        </w:trPr>
        <w:tc>
          <w:tcPr>
            <w:tcW w:w="3107" w:type="dxa"/>
          </w:tcPr>
          <w:p w14:paraId="6E916B2B" w14:textId="77777777" w:rsidR="00D56121" w:rsidRPr="004A7469" w:rsidRDefault="00905F80" w:rsidP="0090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068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D56121">
              <w:rPr>
                <w:sz w:val="28"/>
                <w:szCs w:val="28"/>
              </w:rPr>
              <w:t>.2021</w:t>
            </w:r>
          </w:p>
        </w:tc>
        <w:tc>
          <w:tcPr>
            <w:tcW w:w="3107" w:type="dxa"/>
          </w:tcPr>
          <w:p w14:paraId="5BC93699" w14:textId="77777777" w:rsidR="00D56121" w:rsidRPr="004A7469" w:rsidRDefault="00D56121" w:rsidP="00622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51406DAA" w14:textId="4F424B6B" w:rsidR="00D56121" w:rsidRPr="00FF2632" w:rsidRDefault="00D56121" w:rsidP="00905F8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4A7469">
              <w:rPr>
                <w:sz w:val="28"/>
                <w:szCs w:val="28"/>
              </w:rPr>
              <w:t>№ </w:t>
            </w:r>
            <w:r w:rsidR="00FF2632">
              <w:rPr>
                <w:sz w:val="28"/>
                <w:szCs w:val="28"/>
                <w:lang w:val="en-US"/>
              </w:rPr>
              <w:t>3</w:t>
            </w:r>
            <w:r w:rsidR="007328E3">
              <w:rPr>
                <w:sz w:val="28"/>
                <w:szCs w:val="28"/>
              </w:rPr>
              <w:t>/</w:t>
            </w:r>
            <w:r w:rsidR="00FF2632">
              <w:rPr>
                <w:sz w:val="28"/>
                <w:szCs w:val="28"/>
                <w:lang w:val="en-US"/>
              </w:rPr>
              <w:t>13</w:t>
            </w:r>
          </w:p>
        </w:tc>
      </w:tr>
    </w:tbl>
    <w:p w14:paraId="561A6AA5" w14:textId="77777777" w:rsidR="00D56121" w:rsidRPr="004A7469" w:rsidRDefault="00905F80" w:rsidP="00D56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D56121" w:rsidRPr="004A7469">
        <w:rPr>
          <w:b/>
          <w:bCs/>
          <w:sz w:val="26"/>
          <w:szCs w:val="26"/>
        </w:rPr>
        <w:t>г</w:t>
      </w:r>
      <w:r>
        <w:rPr>
          <w:b/>
          <w:bCs/>
          <w:sz w:val="26"/>
          <w:szCs w:val="26"/>
        </w:rPr>
        <w:t>т</w:t>
      </w:r>
      <w:r w:rsidR="00D56121" w:rsidRPr="004A7469">
        <w:rPr>
          <w:b/>
          <w:bCs/>
          <w:sz w:val="26"/>
          <w:szCs w:val="26"/>
        </w:rPr>
        <w:t>. К</w:t>
      </w:r>
      <w:r>
        <w:rPr>
          <w:b/>
          <w:bCs/>
          <w:sz w:val="26"/>
          <w:szCs w:val="26"/>
        </w:rPr>
        <w:t>ильмезь</w:t>
      </w:r>
    </w:p>
    <w:p w14:paraId="4E7A0D03" w14:textId="77777777" w:rsidR="00D56121" w:rsidRPr="00A43592" w:rsidRDefault="00D56121" w:rsidP="00D56121">
      <w:pPr>
        <w:jc w:val="center"/>
        <w:rPr>
          <w:b/>
          <w:bCs/>
          <w:sz w:val="16"/>
          <w:szCs w:val="16"/>
        </w:rPr>
      </w:pPr>
    </w:p>
    <w:p w14:paraId="3B521A76" w14:textId="77777777" w:rsidR="00D56121" w:rsidRPr="004A7469" w:rsidRDefault="00D56121" w:rsidP="00D56121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6121" w:rsidRPr="00EF4D9E" w14:paraId="2B946B1C" w14:textId="77777777" w:rsidTr="006228A6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7CDE9B2" w14:textId="77777777" w:rsidR="0020684B" w:rsidRDefault="0020684B" w:rsidP="0020684B">
            <w:pPr>
              <w:pStyle w:val="14"/>
            </w:pPr>
            <w:r>
              <w:t xml:space="preserve">О Рабочей группе по приему и проверке документов, </w:t>
            </w:r>
          </w:p>
          <w:p w14:paraId="118B40C9" w14:textId="77777777" w:rsidR="0020684B" w:rsidRDefault="0020684B" w:rsidP="00905F80">
            <w:pPr>
              <w:pStyle w:val="14"/>
            </w:pPr>
            <w:r>
              <w:t>представляемых в территориальную избиратель</w:t>
            </w:r>
            <w:r w:rsidR="007328E3">
              <w:t xml:space="preserve">ную комиссию  </w:t>
            </w:r>
            <w:r>
              <w:t xml:space="preserve">при выдвижении и регистрации  кандидатов на выборах депутатов </w:t>
            </w:r>
            <w:r w:rsidR="00905F80">
              <w:t xml:space="preserve">Кильмезской районной </w:t>
            </w:r>
            <w:r w:rsidR="007328E3">
              <w:t xml:space="preserve"> Думы Кировской области</w:t>
            </w:r>
            <w:r>
              <w:t xml:space="preserve"> </w:t>
            </w:r>
            <w:r w:rsidR="00905F80">
              <w:t>шестого</w:t>
            </w:r>
            <w:r>
              <w:t xml:space="preserve"> созыва</w:t>
            </w:r>
          </w:p>
          <w:p w14:paraId="264120CF" w14:textId="77777777" w:rsidR="00D56121" w:rsidRPr="00FD3196" w:rsidRDefault="00D56121" w:rsidP="002068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7DDD6B4" w14:textId="77777777" w:rsidR="00D56121" w:rsidRDefault="00D56121" w:rsidP="00D56121">
      <w:pPr>
        <w:pStyle w:val="ConsPlusNormal"/>
        <w:spacing w:line="360" w:lineRule="exact"/>
        <w:ind w:right="23"/>
        <w:jc w:val="both"/>
        <w:rPr>
          <w:b w:val="0"/>
        </w:rPr>
      </w:pPr>
    </w:p>
    <w:p w14:paraId="1482A6D0" w14:textId="77777777" w:rsidR="0020684B" w:rsidRPr="00421750" w:rsidRDefault="00A30331" w:rsidP="00A30331">
      <w:pPr>
        <w:pStyle w:val="-1"/>
        <w:rPr>
          <w:rFonts w:cs="Calibri"/>
        </w:rPr>
      </w:pPr>
      <w:r>
        <w:rPr>
          <w:rFonts w:cs="Calibri"/>
        </w:rPr>
        <w:t>В</w:t>
      </w:r>
      <w:r w:rsidRPr="00551127">
        <w:rPr>
          <w:rFonts w:cs="Calibri"/>
        </w:rPr>
        <w:t xml:space="preserve"> соответствии со статьями </w:t>
      </w:r>
      <w:r w:rsidR="00DD384B">
        <w:rPr>
          <w:rFonts w:cs="Calibri"/>
        </w:rPr>
        <w:t>26, 30</w:t>
      </w:r>
      <w:r w:rsidR="00DD384B">
        <w:rPr>
          <w:rFonts w:cs="Calibri"/>
          <w:vertAlign w:val="superscript"/>
        </w:rPr>
        <w:t>7</w:t>
      </w:r>
      <w:r w:rsidR="00DD384B">
        <w:rPr>
          <w:rFonts w:cs="Calibri"/>
        </w:rPr>
        <w:t>, 30</w:t>
      </w:r>
      <w:r w:rsidR="00DD384B">
        <w:rPr>
          <w:rFonts w:cs="Calibri"/>
          <w:vertAlign w:val="superscript"/>
        </w:rPr>
        <w:t>8</w:t>
      </w:r>
      <w:r w:rsidR="00DD384B">
        <w:rPr>
          <w:rFonts w:cs="Calibri"/>
        </w:rPr>
        <w:t>, 30</w:t>
      </w:r>
      <w:r w:rsidR="00DD384B">
        <w:rPr>
          <w:rFonts w:cs="Calibri"/>
          <w:vertAlign w:val="superscript"/>
        </w:rPr>
        <w:t>9</w:t>
      </w:r>
      <w:r w:rsidR="00DD384B">
        <w:rPr>
          <w:rFonts w:cs="Calibri"/>
        </w:rPr>
        <w:t>, 30</w:t>
      </w:r>
      <w:r w:rsidR="00DD384B">
        <w:rPr>
          <w:rFonts w:cs="Calibri"/>
          <w:vertAlign w:val="superscript"/>
        </w:rPr>
        <w:t>10</w:t>
      </w:r>
      <w:r w:rsidRPr="00EE2B44">
        <w:rPr>
          <w:rFonts w:cs="Calibri"/>
        </w:rPr>
        <w:t xml:space="preserve"> </w:t>
      </w:r>
      <w:r>
        <w:rPr>
          <w:rFonts w:cs="Calibri"/>
        </w:rPr>
        <w:t xml:space="preserve">Закона </w:t>
      </w:r>
      <w:r w:rsidR="00DD384B">
        <w:rPr>
          <w:rFonts w:cs="Calibri"/>
        </w:rPr>
        <w:t>Кировской области от 28.07.2005 № 346</w:t>
      </w:r>
      <w:r>
        <w:rPr>
          <w:rFonts w:cs="Calibri"/>
        </w:rPr>
        <w:t>-ЗО</w:t>
      </w:r>
      <w:r w:rsidRPr="00551127">
        <w:rPr>
          <w:rFonts w:cs="Calibri"/>
        </w:rPr>
        <w:t xml:space="preserve"> «О выборах депутатов</w:t>
      </w:r>
      <w:r w:rsidR="00DD384B">
        <w:rPr>
          <w:rFonts w:cs="Calibri"/>
        </w:rPr>
        <w:t xml:space="preserve"> представительных органов и глав муниципальных образований в Кировской области</w:t>
      </w:r>
      <w:r w:rsidR="00933B3F">
        <w:rPr>
          <w:rFonts w:cs="Calibri"/>
        </w:rPr>
        <w:t xml:space="preserve">», </w:t>
      </w:r>
      <w:r>
        <w:t>постановлени</w:t>
      </w:r>
      <w:r w:rsidR="00DD384B">
        <w:t>ем</w:t>
      </w:r>
      <w:r w:rsidR="0020684B" w:rsidRPr="00F44478">
        <w:t xml:space="preserve"> Избирательной комиссии Кировской области </w:t>
      </w:r>
      <w:r w:rsidR="00DD384B">
        <w:t xml:space="preserve">от </w:t>
      </w:r>
      <w:r w:rsidR="00EC060D">
        <w:t>16</w:t>
      </w:r>
      <w:r w:rsidR="00DD384B">
        <w:t>.</w:t>
      </w:r>
      <w:r w:rsidR="00905F80">
        <w:t>0</w:t>
      </w:r>
      <w:r w:rsidR="00EC060D">
        <w:t>1</w:t>
      </w:r>
      <w:r w:rsidR="00DD384B">
        <w:t>.201</w:t>
      </w:r>
      <w:r w:rsidR="00EC060D">
        <w:t>4</w:t>
      </w:r>
      <w:r w:rsidRPr="00F44478">
        <w:t xml:space="preserve"> </w:t>
      </w:r>
      <w:r w:rsidR="00DD384B">
        <w:t xml:space="preserve">№ </w:t>
      </w:r>
      <w:r w:rsidR="00EC060D">
        <w:t>93</w:t>
      </w:r>
      <w:r w:rsidR="00DD384B">
        <w:t>/</w:t>
      </w:r>
      <w:r w:rsidR="00EC060D">
        <w:t>609</w:t>
      </w:r>
      <w:r w:rsidR="00DD384B">
        <w:t xml:space="preserve"> «О возложении полномочий избирательной комиссии муниципального образования </w:t>
      </w:r>
      <w:r w:rsidR="00905F80">
        <w:t>Кильмезского района</w:t>
      </w:r>
      <w:r w:rsidR="00DD384B">
        <w:t xml:space="preserve"> на территориальную избирательную комиссию </w:t>
      </w:r>
      <w:r w:rsidR="00905F80">
        <w:t>Кильмезского района</w:t>
      </w:r>
      <w:r>
        <w:t>»</w:t>
      </w:r>
      <w:r w:rsidR="0020684B">
        <w:rPr>
          <w:rFonts w:cs="Calibri"/>
        </w:rPr>
        <w:t xml:space="preserve">,  </w:t>
      </w:r>
      <w:r w:rsidR="00DD384B">
        <w:rPr>
          <w:rFonts w:cs="Calibri"/>
        </w:rPr>
        <w:t xml:space="preserve">постановлением территориальной избирательной комиссии </w:t>
      </w:r>
      <w:r w:rsidR="00EC060D">
        <w:rPr>
          <w:rFonts w:cs="Calibri"/>
        </w:rPr>
        <w:t>Кильмезского района</w:t>
      </w:r>
      <w:r w:rsidR="00DD384B">
        <w:rPr>
          <w:rFonts w:cs="Calibri"/>
        </w:rPr>
        <w:t xml:space="preserve"> от </w:t>
      </w:r>
      <w:r w:rsidR="00EC060D" w:rsidRPr="00EC060D">
        <w:rPr>
          <w:rFonts w:cs="Calibri"/>
        </w:rPr>
        <w:t>30</w:t>
      </w:r>
      <w:r w:rsidR="00DD384B" w:rsidRPr="00EC060D">
        <w:rPr>
          <w:rFonts w:cs="Calibri"/>
        </w:rPr>
        <w:t>.0</w:t>
      </w:r>
      <w:r w:rsidR="00EC060D" w:rsidRPr="00EC060D">
        <w:rPr>
          <w:rFonts w:cs="Calibri"/>
        </w:rPr>
        <w:t>6</w:t>
      </w:r>
      <w:r w:rsidR="00DD384B" w:rsidRPr="00EC060D">
        <w:rPr>
          <w:rFonts w:cs="Calibri"/>
        </w:rPr>
        <w:t>.20</w:t>
      </w:r>
      <w:r w:rsidR="00EC060D" w:rsidRPr="00EC060D">
        <w:rPr>
          <w:rFonts w:cs="Calibri"/>
        </w:rPr>
        <w:t>2</w:t>
      </w:r>
      <w:r w:rsidR="00DD384B" w:rsidRPr="00EC060D">
        <w:rPr>
          <w:rFonts w:cs="Calibri"/>
        </w:rPr>
        <w:t xml:space="preserve">1 № </w:t>
      </w:r>
      <w:r w:rsidR="00EC060D" w:rsidRPr="00EC060D">
        <w:rPr>
          <w:rFonts w:cs="Calibri"/>
        </w:rPr>
        <w:t>4</w:t>
      </w:r>
      <w:r w:rsidR="00DD384B" w:rsidRPr="00EC060D">
        <w:rPr>
          <w:rFonts w:cs="Calibri"/>
        </w:rPr>
        <w:t>/</w:t>
      </w:r>
      <w:r w:rsidR="00EC060D" w:rsidRPr="00EC060D">
        <w:rPr>
          <w:rFonts w:cs="Calibri"/>
        </w:rPr>
        <w:t>9</w:t>
      </w:r>
      <w:r w:rsidR="00DD384B">
        <w:rPr>
          <w:rFonts w:cs="Calibri"/>
        </w:rPr>
        <w:t xml:space="preserve"> «О возложении полномочий окружных избирательных комиссий при проведении выборов депутатов </w:t>
      </w:r>
      <w:r w:rsidR="00905F80">
        <w:rPr>
          <w:rFonts w:cs="Calibri"/>
        </w:rPr>
        <w:t xml:space="preserve">Кильмезской районной </w:t>
      </w:r>
      <w:r w:rsidR="00DD384B">
        <w:rPr>
          <w:rFonts w:cs="Calibri"/>
        </w:rPr>
        <w:t xml:space="preserve"> Думы </w:t>
      </w:r>
      <w:r w:rsidR="00905F80">
        <w:rPr>
          <w:rFonts w:cs="Calibri"/>
        </w:rPr>
        <w:t>шестого</w:t>
      </w:r>
      <w:r w:rsidR="00DD384B">
        <w:rPr>
          <w:rFonts w:cs="Calibri"/>
        </w:rPr>
        <w:t xml:space="preserve"> созыва на территориальную избирательную комиссию </w:t>
      </w:r>
      <w:r w:rsidR="00905F80">
        <w:rPr>
          <w:rFonts w:cs="Calibri"/>
        </w:rPr>
        <w:t>Кильмезского района</w:t>
      </w:r>
      <w:r w:rsidR="00DD384B">
        <w:rPr>
          <w:rFonts w:cs="Calibri"/>
        </w:rPr>
        <w:t xml:space="preserve">» </w:t>
      </w:r>
      <w:r w:rsidR="0020684B">
        <w:rPr>
          <w:rFonts w:cs="Calibri"/>
        </w:rPr>
        <w:t xml:space="preserve">территориальная избирательная </w:t>
      </w:r>
      <w:r w:rsidR="0020684B" w:rsidRPr="00421750">
        <w:rPr>
          <w:rFonts w:cs="Calibri"/>
        </w:rPr>
        <w:t xml:space="preserve">комиссия </w:t>
      </w:r>
      <w:r w:rsidR="00905F80">
        <w:rPr>
          <w:rFonts w:cs="Calibri"/>
        </w:rPr>
        <w:t>Кильмезского района</w:t>
      </w:r>
      <w:r>
        <w:rPr>
          <w:rFonts w:cs="Calibri"/>
        </w:rPr>
        <w:t xml:space="preserve"> </w:t>
      </w:r>
      <w:r w:rsidR="0020684B" w:rsidRPr="00C312F8">
        <w:rPr>
          <w:rFonts w:cs="Calibri"/>
        </w:rPr>
        <w:t>ПОСТАНОВЛЯЕТ</w:t>
      </w:r>
      <w:r w:rsidR="0020684B" w:rsidRPr="00421750">
        <w:rPr>
          <w:rFonts w:cs="Calibri"/>
          <w:spacing w:val="80"/>
        </w:rPr>
        <w:t>:</w:t>
      </w:r>
    </w:p>
    <w:p w14:paraId="734630EF" w14:textId="77777777" w:rsidR="0020684B" w:rsidRPr="00421750" w:rsidRDefault="0020684B" w:rsidP="00A30331">
      <w:pPr>
        <w:pStyle w:val="14"/>
        <w:spacing w:line="360" w:lineRule="auto"/>
        <w:ind w:firstLine="709"/>
        <w:jc w:val="both"/>
        <w:rPr>
          <w:rFonts w:cs="Calibri"/>
          <w:b w:val="0"/>
        </w:rPr>
      </w:pPr>
      <w:r w:rsidRPr="00421750">
        <w:rPr>
          <w:rFonts w:cs="Calibri"/>
          <w:b w:val="0"/>
        </w:rPr>
        <w:t>1. Создать Рабочую группу по приему и проверке документов, представляемых</w:t>
      </w:r>
      <w:r>
        <w:rPr>
          <w:rFonts w:cs="Calibri"/>
          <w:b w:val="0"/>
        </w:rPr>
        <w:t xml:space="preserve"> </w:t>
      </w:r>
      <w:r w:rsidRPr="00421750">
        <w:rPr>
          <w:rFonts w:cs="Calibri"/>
          <w:b w:val="0"/>
        </w:rPr>
        <w:t xml:space="preserve">в </w:t>
      </w:r>
      <w:r>
        <w:rPr>
          <w:rFonts w:cs="Calibri"/>
          <w:b w:val="0"/>
        </w:rPr>
        <w:t>территориальную и</w:t>
      </w:r>
      <w:r w:rsidRPr="00421750">
        <w:rPr>
          <w:rFonts w:cs="Calibri"/>
          <w:b w:val="0"/>
        </w:rPr>
        <w:t xml:space="preserve">збирательную комиссию </w:t>
      </w:r>
      <w:r w:rsidR="00905F80">
        <w:rPr>
          <w:rFonts w:cs="Calibri"/>
          <w:b w:val="0"/>
        </w:rPr>
        <w:t>Кильмезского района</w:t>
      </w:r>
      <w:r>
        <w:rPr>
          <w:rFonts w:cs="Calibri"/>
          <w:b w:val="0"/>
        </w:rPr>
        <w:t xml:space="preserve"> </w:t>
      </w:r>
      <w:r w:rsidRPr="00421750">
        <w:rPr>
          <w:rFonts w:cs="Calibri"/>
          <w:b w:val="0"/>
        </w:rPr>
        <w:t xml:space="preserve"> при выдвижении и регистрации кандидатов на выборах депутатов </w:t>
      </w:r>
      <w:r w:rsidR="00905F80">
        <w:rPr>
          <w:rFonts w:cs="Calibri"/>
          <w:b w:val="0"/>
        </w:rPr>
        <w:t xml:space="preserve">Кильмезской районной </w:t>
      </w:r>
      <w:r w:rsidR="001A74DE">
        <w:rPr>
          <w:rFonts w:cs="Calibri"/>
          <w:b w:val="0"/>
        </w:rPr>
        <w:t xml:space="preserve"> Думы К</w:t>
      </w:r>
      <w:r w:rsidRPr="00421750">
        <w:rPr>
          <w:rFonts w:cs="Calibri"/>
          <w:b w:val="0"/>
        </w:rPr>
        <w:t xml:space="preserve">ировской области </w:t>
      </w:r>
      <w:r w:rsidR="00905F80">
        <w:rPr>
          <w:rFonts w:cs="Calibri"/>
          <w:b w:val="0"/>
        </w:rPr>
        <w:t>шестого</w:t>
      </w:r>
      <w:r w:rsidRPr="00421750">
        <w:rPr>
          <w:rFonts w:cs="Calibri"/>
          <w:b w:val="0"/>
        </w:rPr>
        <w:t xml:space="preserve"> созыва и утве</w:t>
      </w:r>
      <w:r w:rsidR="00A30331">
        <w:rPr>
          <w:rFonts w:cs="Calibri"/>
          <w:b w:val="0"/>
        </w:rPr>
        <w:t>рдить ее состав согласно приложению № 1</w:t>
      </w:r>
      <w:r w:rsidRPr="00421750">
        <w:rPr>
          <w:rFonts w:cs="Calibri"/>
          <w:b w:val="0"/>
        </w:rPr>
        <w:t>.</w:t>
      </w:r>
    </w:p>
    <w:p w14:paraId="66D02394" w14:textId="77777777" w:rsidR="0020684B" w:rsidRPr="000E1E2E" w:rsidRDefault="0020684B" w:rsidP="00A30331">
      <w:pPr>
        <w:pStyle w:val="14"/>
        <w:spacing w:line="360" w:lineRule="auto"/>
        <w:ind w:firstLine="709"/>
        <w:jc w:val="both"/>
        <w:rPr>
          <w:rFonts w:cs="Calibri"/>
          <w:b w:val="0"/>
        </w:rPr>
      </w:pPr>
      <w:r>
        <w:rPr>
          <w:rFonts w:cs="Calibri"/>
          <w:b w:val="0"/>
        </w:rPr>
        <w:t>2. </w:t>
      </w:r>
      <w:r w:rsidRPr="000E1E2E">
        <w:rPr>
          <w:rFonts w:cs="Calibri"/>
          <w:b w:val="0"/>
        </w:rPr>
        <w:t xml:space="preserve">Утвердить Положение о Рабочей группе по приему и проверке избирательных документов, представляемых в </w:t>
      </w:r>
      <w:r>
        <w:rPr>
          <w:rFonts w:cs="Calibri"/>
          <w:b w:val="0"/>
        </w:rPr>
        <w:t>территориальную и</w:t>
      </w:r>
      <w:r w:rsidRPr="000E1E2E">
        <w:rPr>
          <w:rFonts w:cs="Calibri"/>
          <w:b w:val="0"/>
        </w:rPr>
        <w:t xml:space="preserve">збирательную комиссию </w:t>
      </w:r>
      <w:r w:rsidR="00905F80">
        <w:rPr>
          <w:rFonts w:cs="Calibri"/>
          <w:b w:val="0"/>
        </w:rPr>
        <w:t xml:space="preserve">Кильмезского района </w:t>
      </w:r>
      <w:r w:rsidR="00A30331">
        <w:rPr>
          <w:rFonts w:cs="Calibri"/>
          <w:b w:val="0"/>
        </w:rPr>
        <w:t xml:space="preserve"> </w:t>
      </w:r>
      <w:r w:rsidRPr="000E1E2E">
        <w:rPr>
          <w:b w:val="0"/>
        </w:rPr>
        <w:t>при в</w:t>
      </w:r>
      <w:r>
        <w:rPr>
          <w:b w:val="0"/>
        </w:rPr>
        <w:t xml:space="preserve">ыдвижении и регистрации </w:t>
      </w:r>
      <w:r w:rsidRPr="000E1E2E">
        <w:rPr>
          <w:b w:val="0"/>
        </w:rPr>
        <w:t xml:space="preserve">кандидатов на </w:t>
      </w:r>
      <w:r w:rsidRPr="000E1E2E">
        <w:rPr>
          <w:b w:val="0"/>
        </w:rPr>
        <w:lastRenderedPageBreak/>
        <w:t xml:space="preserve">выборах депутатов </w:t>
      </w:r>
      <w:r w:rsidR="00905F80">
        <w:rPr>
          <w:b w:val="0"/>
        </w:rPr>
        <w:t xml:space="preserve">Кильмезской районной </w:t>
      </w:r>
      <w:r w:rsidR="001A74DE">
        <w:rPr>
          <w:b w:val="0"/>
        </w:rPr>
        <w:t xml:space="preserve"> Думы</w:t>
      </w:r>
      <w:r w:rsidRPr="000E1E2E">
        <w:rPr>
          <w:b w:val="0"/>
        </w:rPr>
        <w:t xml:space="preserve"> Кировской области </w:t>
      </w:r>
      <w:r w:rsidR="00905F80">
        <w:rPr>
          <w:b w:val="0"/>
        </w:rPr>
        <w:t xml:space="preserve">шестого </w:t>
      </w:r>
      <w:r w:rsidR="00A30331">
        <w:rPr>
          <w:b w:val="0"/>
        </w:rPr>
        <w:t>созыва согласно приложению № 2</w:t>
      </w:r>
      <w:r w:rsidRPr="000E1E2E">
        <w:rPr>
          <w:rFonts w:cs="Calibri"/>
          <w:b w:val="0"/>
        </w:rPr>
        <w:t>.</w:t>
      </w:r>
    </w:p>
    <w:p w14:paraId="59F1CE30" w14:textId="77777777" w:rsidR="0020684B" w:rsidRPr="00A30331" w:rsidRDefault="0020684B" w:rsidP="00A30331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0331">
        <w:rPr>
          <w:rFonts w:cs="Calibri"/>
          <w:sz w:val="28"/>
          <w:szCs w:val="28"/>
        </w:rPr>
        <w:t xml:space="preserve">3. </w:t>
      </w:r>
      <w:r w:rsidR="00905F80" w:rsidRPr="00905F80">
        <w:rPr>
          <w:sz w:val="28"/>
          <w:szCs w:val="28"/>
        </w:rPr>
        <w:t>Разместить  настоящее постановление в разделе территориальной избирательной комиссии Кильмезского района на официальном сайте Кильмезский муниципальный район Кировской области в информационно-телекоммуникационной  сети «Интернет».</w:t>
      </w:r>
      <w:r w:rsidR="00905F80" w:rsidRPr="00521CEA">
        <w:t xml:space="preserve"> </w:t>
      </w:r>
    </w:p>
    <w:p w14:paraId="2C7FF715" w14:textId="77777777" w:rsidR="00D56121" w:rsidRPr="001D3423" w:rsidRDefault="00D56121" w:rsidP="00A36432">
      <w:pPr>
        <w:spacing w:line="360" w:lineRule="exact"/>
        <w:ind w:right="23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06"/>
        <w:tblW w:w="10008" w:type="dxa"/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812"/>
      </w:tblGrid>
      <w:tr w:rsidR="00D56121" w:rsidRPr="0043542A" w14:paraId="738AF156" w14:textId="77777777" w:rsidTr="006228A6">
        <w:tc>
          <w:tcPr>
            <w:tcW w:w="4219" w:type="dxa"/>
          </w:tcPr>
          <w:p w14:paraId="4436ACD5" w14:textId="77777777" w:rsidR="00D56121" w:rsidRPr="0043542A" w:rsidRDefault="00D56121" w:rsidP="006228A6">
            <w:pPr>
              <w:pStyle w:val="a5"/>
              <w:autoSpaceDE/>
              <w:autoSpaceDN/>
              <w:spacing w:line="360" w:lineRule="exact"/>
              <w:ind w:left="567" w:hanging="567"/>
            </w:pPr>
            <w:r>
              <w:t xml:space="preserve">       </w:t>
            </w:r>
            <w:r w:rsidRPr="0043542A">
              <w:t>Председатель</w:t>
            </w:r>
            <w:r w:rsidRPr="0043542A">
              <w:br/>
              <w:t>территориальной избирательной комиссии</w:t>
            </w:r>
            <w:r w:rsidRPr="0043542A">
              <w:br/>
            </w:r>
            <w:r w:rsidR="00905F80">
              <w:t>Кильмезского района</w:t>
            </w:r>
          </w:p>
          <w:p w14:paraId="009136CF" w14:textId="77777777" w:rsidR="00D56121" w:rsidRPr="0043542A" w:rsidRDefault="00D56121" w:rsidP="006228A6">
            <w:pPr>
              <w:pStyle w:val="a5"/>
              <w:autoSpaceDE/>
              <w:autoSpaceDN/>
              <w:spacing w:line="360" w:lineRule="exact"/>
              <w:ind w:left="567" w:hanging="567"/>
            </w:pPr>
          </w:p>
        </w:tc>
        <w:tc>
          <w:tcPr>
            <w:tcW w:w="2977" w:type="dxa"/>
          </w:tcPr>
          <w:p w14:paraId="5DF044FE" w14:textId="77777777" w:rsidR="00D56121" w:rsidRPr="0043542A" w:rsidRDefault="00D56121" w:rsidP="006228A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14:paraId="65939B0A" w14:textId="77777777" w:rsidR="00D56121" w:rsidRPr="007411F5" w:rsidRDefault="00D56121" w:rsidP="006228A6">
            <w:pPr>
              <w:pStyle w:val="4"/>
              <w:spacing w:line="360" w:lineRule="exact"/>
              <w:jc w:val="left"/>
              <w:rPr>
                <w:sz w:val="28"/>
                <w:szCs w:val="28"/>
              </w:rPr>
            </w:pPr>
            <w:r w:rsidRPr="007411F5">
              <w:rPr>
                <w:i/>
                <w:iCs/>
                <w:sz w:val="28"/>
                <w:szCs w:val="28"/>
              </w:rPr>
              <w:br/>
            </w:r>
            <w:r w:rsidRPr="007411F5">
              <w:rPr>
                <w:i/>
                <w:iCs/>
                <w:sz w:val="28"/>
                <w:szCs w:val="28"/>
              </w:rPr>
              <w:br/>
            </w:r>
            <w:r w:rsidR="00905F80">
              <w:rPr>
                <w:sz w:val="28"/>
                <w:szCs w:val="28"/>
              </w:rPr>
              <w:t>Л.С. Блинова</w:t>
            </w:r>
          </w:p>
          <w:p w14:paraId="6AAFC0F9" w14:textId="77777777" w:rsidR="00D56121" w:rsidRPr="0043542A" w:rsidRDefault="00D56121" w:rsidP="006228A6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D56121" w:rsidRPr="0043542A" w14:paraId="57913F6E" w14:textId="77777777" w:rsidTr="006228A6">
        <w:tc>
          <w:tcPr>
            <w:tcW w:w="4219" w:type="dxa"/>
          </w:tcPr>
          <w:p w14:paraId="34596B20" w14:textId="77777777" w:rsidR="00D56121" w:rsidRPr="0043542A" w:rsidRDefault="00D56121" w:rsidP="00905F80">
            <w:pPr>
              <w:spacing w:line="360" w:lineRule="exact"/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Секретарь</w:t>
            </w:r>
            <w:r w:rsidRPr="0043542A">
              <w:rPr>
                <w:sz w:val="28"/>
                <w:szCs w:val="28"/>
              </w:rPr>
              <w:br/>
              <w:t xml:space="preserve"> территориальной избирательной комиссии</w:t>
            </w:r>
            <w:r w:rsidRPr="0043542A">
              <w:rPr>
                <w:sz w:val="28"/>
                <w:szCs w:val="28"/>
              </w:rPr>
              <w:br/>
            </w:r>
            <w:r w:rsidR="00905F80">
              <w:rPr>
                <w:sz w:val="28"/>
                <w:szCs w:val="28"/>
              </w:rPr>
              <w:t>Кильмезского района</w:t>
            </w:r>
          </w:p>
        </w:tc>
        <w:tc>
          <w:tcPr>
            <w:tcW w:w="2977" w:type="dxa"/>
          </w:tcPr>
          <w:p w14:paraId="656F8044" w14:textId="77777777" w:rsidR="00D56121" w:rsidRPr="0043542A" w:rsidRDefault="00D56121" w:rsidP="006228A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14:paraId="0198A226" w14:textId="77777777" w:rsidR="00D56121" w:rsidRPr="007411F5" w:rsidRDefault="00D56121" w:rsidP="00905F80">
            <w:pPr>
              <w:pStyle w:val="3"/>
              <w:spacing w:line="360" w:lineRule="exact"/>
              <w:ind w:firstLine="4"/>
              <w:jc w:val="left"/>
              <w:rPr>
                <w:sz w:val="28"/>
                <w:szCs w:val="28"/>
              </w:rPr>
            </w:pPr>
            <w:r w:rsidRPr="007411F5">
              <w:rPr>
                <w:b/>
                <w:bCs/>
                <w:sz w:val="28"/>
                <w:szCs w:val="28"/>
              </w:rPr>
              <w:br/>
            </w:r>
            <w:r w:rsidRPr="007411F5">
              <w:rPr>
                <w:b/>
                <w:bCs/>
                <w:sz w:val="28"/>
                <w:szCs w:val="28"/>
              </w:rPr>
              <w:br/>
            </w:r>
            <w:r w:rsidR="00905F80">
              <w:rPr>
                <w:sz w:val="28"/>
                <w:szCs w:val="28"/>
              </w:rPr>
              <w:t>Т.С. Лоншакова</w:t>
            </w:r>
            <w:r w:rsidRPr="007411F5">
              <w:rPr>
                <w:sz w:val="28"/>
                <w:szCs w:val="28"/>
              </w:rPr>
              <w:t xml:space="preserve"> </w:t>
            </w:r>
          </w:p>
        </w:tc>
      </w:tr>
    </w:tbl>
    <w:p w14:paraId="7A3B3E91" w14:textId="77777777" w:rsidR="00D56121" w:rsidRDefault="00D56121" w:rsidP="00D56121">
      <w:pPr>
        <w:spacing w:line="360" w:lineRule="exact"/>
        <w:rPr>
          <w:sz w:val="28"/>
          <w:szCs w:val="28"/>
        </w:rPr>
      </w:pPr>
    </w:p>
    <w:p w14:paraId="4DDC43A6" w14:textId="77777777" w:rsidR="00ED351B" w:rsidRDefault="00D56121" w:rsidP="00A3643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161C24A1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50B5E87D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6DA4DF7F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691EEE0A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629EECD8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5F0F3F0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7CAED05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EF3A074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335F2821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64935759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38AD79D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07E5331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094A3846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7F5D951E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42E9460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9FEFB78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56020734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26DB4336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4AE48FB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6D32A145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A61B6F9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21B53F4F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14A6CCD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5F3CC9AA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3A116CC1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4985F477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33005698" w14:textId="77777777" w:rsidR="00ED485B" w:rsidRDefault="00ED485B" w:rsidP="00A36432">
      <w:pPr>
        <w:ind w:left="705"/>
        <w:jc w:val="both"/>
        <w:rPr>
          <w:sz w:val="28"/>
          <w:szCs w:val="28"/>
        </w:rPr>
      </w:pPr>
    </w:p>
    <w:p w14:paraId="2F06C522" w14:textId="77777777" w:rsidR="00E214F8" w:rsidRDefault="00B57C07" w:rsidP="00E214F8">
      <w:pPr>
        <w:pStyle w:val="a8"/>
        <w:widowControl/>
        <w:shd w:val="clear" w:color="auto" w:fill="auto"/>
        <w:spacing w:before="0"/>
        <w:ind w:left="0" w:right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</w:t>
      </w:r>
      <w:r w:rsidRPr="00B57C07">
        <w:rPr>
          <w:rFonts w:ascii="Times New Roman" w:hAnsi="Times New Roman"/>
          <w:b w:val="0"/>
          <w:sz w:val="24"/>
          <w:szCs w:val="24"/>
          <w:lang w:val="ru-RU"/>
        </w:rPr>
        <w:t>УТВЕРЖДЕН</w:t>
      </w:r>
    </w:p>
    <w:p w14:paraId="31C580DE" w14:textId="77777777" w:rsidR="00B57C07" w:rsidRPr="00B57C07" w:rsidRDefault="00B57C07" w:rsidP="00E214F8">
      <w:pPr>
        <w:pStyle w:val="a8"/>
        <w:widowControl/>
        <w:shd w:val="clear" w:color="auto" w:fill="auto"/>
        <w:spacing w:before="0"/>
        <w:ind w:left="0" w:right="0"/>
        <w:rPr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786"/>
        <w:gridCol w:w="5351"/>
      </w:tblGrid>
      <w:tr w:rsidR="00E214F8" w:rsidRPr="00363168" w14:paraId="5732177B" w14:textId="77777777" w:rsidTr="004E61F9">
        <w:tc>
          <w:tcPr>
            <w:tcW w:w="4786" w:type="dxa"/>
          </w:tcPr>
          <w:p w14:paraId="00EDA47C" w14:textId="77777777" w:rsidR="00E214F8" w:rsidRPr="00363168" w:rsidRDefault="00E214F8" w:rsidP="004E61F9">
            <w:pPr>
              <w:spacing w:before="120"/>
              <w:jc w:val="center"/>
            </w:pPr>
            <w:r w:rsidRPr="00363168">
              <w:br w:type="page"/>
            </w:r>
          </w:p>
        </w:tc>
        <w:tc>
          <w:tcPr>
            <w:tcW w:w="5351" w:type="dxa"/>
          </w:tcPr>
          <w:p w14:paraId="37CBE8BD" w14:textId="77777777" w:rsidR="00E214F8" w:rsidRDefault="00E214F8" w:rsidP="004E61F9">
            <w:pPr>
              <w:widowControl w:val="0"/>
              <w:jc w:val="center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</w:t>
            </w:r>
            <w:r w:rsidR="00C37E45">
              <w:rPr>
                <w:sz w:val="24"/>
                <w:szCs w:val="24"/>
              </w:rPr>
              <w:t xml:space="preserve"> </w:t>
            </w:r>
            <w:r w:rsidRPr="00A615F3">
              <w:rPr>
                <w:sz w:val="24"/>
                <w:szCs w:val="24"/>
              </w:rPr>
              <w:t>1</w:t>
            </w:r>
            <w:r w:rsidRPr="00A615F3">
              <w:rPr>
                <w:sz w:val="24"/>
                <w:szCs w:val="24"/>
              </w:rPr>
              <w:br/>
            </w:r>
            <w:r w:rsidRPr="00E14ECA">
              <w:rPr>
                <w:sz w:val="24"/>
                <w:szCs w:val="24"/>
              </w:rPr>
              <w:t>к постановлению территориальной избирательной комиссии</w:t>
            </w:r>
            <w:r w:rsidR="00B57C07">
              <w:rPr>
                <w:sz w:val="24"/>
                <w:szCs w:val="24"/>
              </w:rPr>
              <w:br/>
              <w:t xml:space="preserve">от </w:t>
            </w:r>
            <w:r w:rsidR="00905F80">
              <w:rPr>
                <w:sz w:val="24"/>
                <w:szCs w:val="24"/>
              </w:rPr>
              <w:t>30</w:t>
            </w:r>
            <w:r w:rsidR="001A74DE">
              <w:rPr>
                <w:sz w:val="24"/>
                <w:szCs w:val="24"/>
              </w:rPr>
              <w:t>.0</w:t>
            </w:r>
            <w:r w:rsidR="00905F80">
              <w:rPr>
                <w:sz w:val="24"/>
                <w:szCs w:val="24"/>
              </w:rPr>
              <w:t>6</w:t>
            </w:r>
            <w:r w:rsidR="001A74DE">
              <w:rPr>
                <w:sz w:val="24"/>
                <w:szCs w:val="24"/>
              </w:rPr>
              <w:t xml:space="preserve">.2021 № </w:t>
            </w:r>
            <w:r w:rsidR="00905F80">
              <w:rPr>
                <w:sz w:val="24"/>
                <w:szCs w:val="24"/>
              </w:rPr>
              <w:t>4</w:t>
            </w:r>
            <w:r w:rsidR="001A74DE">
              <w:rPr>
                <w:sz w:val="24"/>
                <w:szCs w:val="24"/>
              </w:rPr>
              <w:t>/2</w:t>
            </w:r>
            <w:r w:rsidR="00905F80">
              <w:rPr>
                <w:sz w:val="24"/>
                <w:szCs w:val="24"/>
              </w:rPr>
              <w:t>5</w:t>
            </w:r>
          </w:p>
          <w:p w14:paraId="24AC5D46" w14:textId="77777777" w:rsidR="00E214F8" w:rsidRDefault="00E214F8" w:rsidP="004E61F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8317BB" w14:textId="77777777" w:rsidR="00E214F8" w:rsidRPr="00363168" w:rsidRDefault="00E214F8" w:rsidP="004E61F9">
            <w:pPr>
              <w:widowControl w:val="0"/>
              <w:jc w:val="center"/>
            </w:pPr>
          </w:p>
        </w:tc>
      </w:tr>
    </w:tbl>
    <w:p w14:paraId="37BBAC84" w14:textId="77777777" w:rsidR="00E214F8" w:rsidRDefault="00E214F8" w:rsidP="00E214F8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35D60DD5" w14:textId="77777777" w:rsidR="00187A9D" w:rsidRPr="00363168" w:rsidRDefault="00187A9D" w:rsidP="00E214F8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6FDD81F6" w14:textId="77777777" w:rsidR="00E214F8" w:rsidRPr="00E214F8" w:rsidRDefault="00E214F8" w:rsidP="00E214F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4F8">
        <w:rPr>
          <w:b/>
          <w:bCs/>
          <w:sz w:val="28"/>
          <w:szCs w:val="28"/>
        </w:rPr>
        <w:t xml:space="preserve">СОСТАВ </w:t>
      </w:r>
    </w:p>
    <w:p w14:paraId="1FCFB58D" w14:textId="77777777" w:rsidR="00E214F8" w:rsidRDefault="00E214F8" w:rsidP="00E214F8">
      <w:pPr>
        <w:pStyle w:val="14"/>
        <w:rPr>
          <w:rFonts w:cs="Calibri"/>
          <w:b w:val="0"/>
        </w:rPr>
      </w:pPr>
      <w:r w:rsidRPr="00E214F8">
        <w:rPr>
          <w:rFonts w:cs="Calibri"/>
        </w:rPr>
        <w:t xml:space="preserve">Рабочей группы по приему и проверке документов, представляемых </w:t>
      </w:r>
      <w:r w:rsidRPr="00E214F8">
        <w:rPr>
          <w:rFonts w:cs="Calibri"/>
        </w:rPr>
        <w:br/>
        <w:t xml:space="preserve">в территориальную избирательную комиссию </w:t>
      </w:r>
      <w:r w:rsidR="00905F80">
        <w:rPr>
          <w:rFonts w:cs="Calibri"/>
        </w:rPr>
        <w:t>Кильмезского района</w:t>
      </w:r>
      <w:r w:rsidRPr="00E214F8">
        <w:rPr>
          <w:rFonts w:cs="Calibri"/>
          <w:b w:val="0"/>
        </w:rPr>
        <w:t xml:space="preserve"> </w:t>
      </w:r>
      <w:r w:rsidRPr="00E214F8">
        <w:t xml:space="preserve">при выдвижении и регистрации кандидатов на выборах депутатов </w:t>
      </w:r>
      <w:r w:rsidR="00905F80">
        <w:t>Кильмезской районной</w:t>
      </w:r>
      <w:r w:rsidR="001A74DE">
        <w:t xml:space="preserve"> Думы</w:t>
      </w:r>
      <w:r w:rsidRPr="00E214F8">
        <w:t xml:space="preserve"> Кировской области седьмого созыва</w:t>
      </w:r>
      <w:r w:rsidRPr="00401E2C">
        <w:rPr>
          <w:rFonts w:cs="Calibri"/>
          <w:b w:val="0"/>
        </w:rPr>
        <w:t xml:space="preserve"> </w:t>
      </w:r>
    </w:p>
    <w:p w14:paraId="7E74AD5F" w14:textId="77777777" w:rsidR="00E214F8" w:rsidRDefault="00E214F8" w:rsidP="00C37E45">
      <w:pPr>
        <w:pStyle w:val="14"/>
        <w:jc w:val="left"/>
        <w:rPr>
          <w:rFonts w:cs="Calibri"/>
          <w:b w:val="0"/>
        </w:rPr>
      </w:pPr>
    </w:p>
    <w:p w14:paraId="5D2C1CD5" w14:textId="77777777" w:rsidR="00E214F8" w:rsidRPr="00363168" w:rsidRDefault="00E214F8" w:rsidP="00E214F8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E214F8" w:rsidRPr="00187A9D" w14:paraId="24B744F3" w14:textId="77777777" w:rsidTr="00187A9D">
        <w:tc>
          <w:tcPr>
            <w:tcW w:w="3794" w:type="dxa"/>
          </w:tcPr>
          <w:p w14:paraId="005AF305" w14:textId="77777777" w:rsidR="00E214F8" w:rsidRPr="00187A9D" w:rsidRDefault="00905F80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БЛИНОВА</w:t>
            </w:r>
          </w:p>
          <w:p w14:paraId="3C29BFEA" w14:textId="77777777" w:rsidR="00E214F8" w:rsidRPr="00187A9D" w:rsidRDefault="00905F80" w:rsidP="00E214F8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Сергеевна</w:t>
            </w:r>
          </w:p>
        </w:tc>
        <w:tc>
          <w:tcPr>
            <w:tcW w:w="5812" w:type="dxa"/>
          </w:tcPr>
          <w:p w14:paraId="28B43739" w14:textId="77777777" w:rsidR="00E214F8" w:rsidRPr="00187A9D" w:rsidRDefault="00E214F8" w:rsidP="00905F80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187A9D">
              <w:rPr>
                <w:sz w:val="28"/>
                <w:szCs w:val="28"/>
              </w:rPr>
              <w:t>- председатель территориальной избирательной комиссии, председатель Рабочей группы</w:t>
            </w:r>
          </w:p>
        </w:tc>
      </w:tr>
      <w:tr w:rsidR="00E214F8" w:rsidRPr="00187A9D" w14:paraId="0DF8415B" w14:textId="77777777" w:rsidTr="00187A9D">
        <w:tc>
          <w:tcPr>
            <w:tcW w:w="3794" w:type="dxa"/>
          </w:tcPr>
          <w:p w14:paraId="25DCDD72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528169D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0EBA6C31" w14:textId="77777777" w:rsidTr="00187A9D">
        <w:tc>
          <w:tcPr>
            <w:tcW w:w="3794" w:type="dxa"/>
          </w:tcPr>
          <w:p w14:paraId="07EFFC01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СНИГИРЕВА</w:t>
            </w:r>
          </w:p>
          <w:p w14:paraId="1CA371D4" w14:textId="77777777" w:rsidR="00E214F8" w:rsidRPr="00187A9D" w:rsidRDefault="007745DE" w:rsidP="00E214F8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Николаевна</w:t>
            </w:r>
          </w:p>
        </w:tc>
        <w:tc>
          <w:tcPr>
            <w:tcW w:w="5812" w:type="dxa"/>
          </w:tcPr>
          <w:p w14:paraId="4552A616" w14:textId="77777777" w:rsidR="00E214F8" w:rsidRPr="00187A9D" w:rsidRDefault="00E214F8" w:rsidP="007745DE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187A9D">
              <w:rPr>
                <w:sz w:val="28"/>
                <w:szCs w:val="28"/>
              </w:rPr>
              <w:t>- заместитель председателя территориальной избирательной комиссии, заместитель председателя Рабочей группы</w:t>
            </w:r>
          </w:p>
        </w:tc>
      </w:tr>
      <w:tr w:rsidR="00E214F8" w:rsidRPr="00187A9D" w14:paraId="6E76F213" w14:textId="77777777" w:rsidTr="00187A9D">
        <w:trPr>
          <w:trHeight w:val="415"/>
        </w:trPr>
        <w:tc>
          <w:tcPr>
            <w:tcW w:w="3794" w:type="dxa"/>
          </w:tcPr>
          <w:p w14:paraId="20D5513F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29A8F44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2681EC9D" w14:textId="77777777" w:rsidTr="00187A9D">
        <w:tc>
          <w:tcPr>
            <w:tcW w:w="3794" w:type="dxa"/>
          </w:tcPr>
          <w:p w14:paraId="6431C2F4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ЛОНШАКОВА</w:t>
            </w:r>
          </w:p>
          <w:p w14:paraId="6410F4D0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812" w:type="dxa"/>
          </w:tcPr>
          <w:p w14:paraId="798CB829" w14:textId="77777777" w:rsidR="00E214F8" w:rsidRPr="00187A9D" w:rsidRDefault="00E214F8" w:rsidP="007745DE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187A9D">
              <w:rPr>
                <w:sz w:val="28"/>
                <w:szCs w:val="28"/>
              </w:rPr>
              <w:t>- секретарь территориальной избирательной комиссии, секретарь Рабочей группы</w:t>
            </w:r>
          </w:p>
        </w:tc>
      </w:tr>
      <w:tr w:rsidR="00E214F8" w:rsidRPr="00187A9D" w14:paraId="04BF3260" w14:textId="77777777" w:rsidTr="00187A9D">
        <w:tc>
          <w:tcPr>
            <w:tcW w:w="3794" w:type="dxa"/>
          </w:tcPr>
          <w:p w14:paraId="615F1647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7E69A6E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78B7309C" w14:textId="77777777" w:rsidTr="00187A9D">
        <w:tc>
          <w:tcPr>
            <w:tcW w:w="3794" w:type="dxa"/>
          </w:tcPr>
          <w:p w14:paraId="35FC3A22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  <w:r w:rsidRPr="00187A9D">
              <w:rPr>
                <w:bCs/>
                <w:sz w:val="28"/>
                <w:szCs w:val="28"/>
              </w:rPr>
              <w:t>Члены группы</w:t>
            </w:r>
            <w:r w:rsidRPr="00187A9D">
              <w:rPr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14:paraId="284EF91A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352CCEF6" w14:textId="77777777" w:rsidTr="00187A9D">
        <w:tc>
          <w:tcPr>
            <w:tcW w:w="3794" w:type="dxa"/>
          </w:tcPr>
          <w:p w14:paraId="26D0CC88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3433AA0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0A002812" w14:textId="77777777" w:rsidTr="00187A9D">
        <w:tc>
          <w:tcPr>
            <w:tcW w:w="3794" w:type="dxa"/>
          </w:tcPr>
          <w:p w14:paraId="130C8E1C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ЧЕТВЕРИКОВА</w:t>
            </w:r>
          </w:p>
          <w:p w14:paraId="63B47A5F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Петровна</w:t>
            </w:r>
          </w:p>
        </w:tc>
        <w:tc>
          <w:tcPr>
            <w:tcW w:w="5812" w:type="dxa"/>
          </w:tcPr>
          <w:p w14:paraId="1DC7832D" w14:textId="77777777" w:rsidR="00E214F8" w:rsidRPr="00187A9D" w:rsidRDefault="00E214F8" w:rsidP="007745DE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187A9D">
              <w:rPr>
                <w:sz w:val="28"/>
                <w:szCs w:val="28"/>
              </w:rPr>
              <w:t>- член территориальной избирательной комиссии с правом решающего голоса</w:t>
            </w:r>
          </w:p>
        </w:tc>
      </w:tr>
      <w:tr w:rsidR="00E214F8" w:rsidRPr="00187A9D" w14:paraId="1849E447" w14:textId="77777777" w:rsidTr="00187A9D">
        <w:tc>
          <w:tcPr>
            <w:tcW w:w="3794" w:type="dxa"/>
          </w:tcPr>
          <w:p w14:paraId="430E0265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7EBDF4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E214F8" w:rsidRPr="00187A9D" w14:paraId="0D2FAAD2" w14:textId="77777777" w:rsidTr="00187A9D">
        <w:tc>
          <w:tcPr>
            <w:tcW w:w="3794" w:type="dxa"/>
          </w:tcPr>
          <w:p w14:paraId="65C738D4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Яранцев</w:t>
            </w:r>
          </w:p>
          <w:p w14:paraId="26DC1055" w14:textId="77777777" w:rsidR="00E214F8" w:rsidRPr="00187A9D" w:rsidRDefault="007745DE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Петрович</w:t>
            </w:r>
          </w:p>
          <w:p w14:paraId="636B5542" w14:textId="77777777" w:rsidR="00E214F8" w:rsidRPr="00187A9D" w:rsidRDefault="00E214F8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27B2B0A6" w14:textId="77777777" w:rsidR="00E214F8" w:rsidRPr="00187A9D" w:rsidRDefault="00E214F8" w:rsidP="007745DE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187A9D">
              <w:rPr>
                <w:sz w:val="28"/>
                <w:szCs w:val="28"/>
              </w:rPr>
              <w:t>- член территориальной избирательной комиссии с правом решающего голоса</w:t>
            </w:r>
          </w:p>
        </w:tc>
      </w:tr>
      <w:tr w:rsidR="00C37E45" w:rsidRPr="00187A9D" w14:paraId="6B36484C" w14:textId="77777777" w:rsidTr="00187A9D">
        <w:tc>
          <w:tcPr>
            <w:tcW w:w="3794" w:type="dxa"/>
          </w:tcPr>
          <w:p w14:paraId="78B8FDF2" w14:textId="77777777" w:rsidR="00C37E45" w:rsidRPr="00187A9D" w:rsidRDefault="00C37E45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F32DF0" w14:textId="77777777" w:rsidR="00C37E45" w:rsidRPr="00187A9D" w:rsidRDefault="00C37E45" w:rsidP="00E214F8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C37E45" w:rsidRPr="00187A9D" w14:paraId="598E616A" w14:textId="77777777" w:rsidTr="00187A9D">
        <w:tc>
          <w:tcPr>
            <w:tcW w:w="3794" w:type="dxa"/>
          </w:tcPr>
          <w:p w14:paraId="1C806C0B" w14:textId="77777777" w:rsidR="00C37E45" w:rsidRPr="00187A9D" w:rsidRDefault="00C37E45" w:rsidP="004E61F9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BDB326" w14:textId="77777777" w:rsidR="00C37E45" w:rsidRPr="00187A9D" w:rsidRDefault="00C37E45" w:rsidP="00E214F8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</w:tbl>
    <w:p w14:paraId="463C0A95" w14:textId="77777777" w:rsidR="00ED485B" w:rsidRDefault="00ED485B" w:rsidP="00A36432">
      <w:pPr>
        <w:ind w:left="705"/>
        <w:jc w:val="both"/>
      </w:pPr>
    </w:p>
    <w:p w14:paraId="086EBF43" w14:textId="77777777" w:rsidR="00C37E45" w:rsidRDefault="00C37E45" w:rsidP="00C37E45">
      <w:pPr>
        <w:ind w:left="705"/>
        <w:jc w:val="center"/>
      </w:pPr>
      <w:r>
        <w:t xml:space="preserve">________________ </w:t>
      </w:r>
    </w:p>
    <w:p w14:paraId="1BAC2B9C" w14:textId="77777777" w:rsidR="00C37E45" w:rsidRDefault="00C37E45" w:rsidP="00C37E45">
      <w:pPr>
        <w:ind w:left="705"/>
        <w:jc w:val="center"/>
      </w:pPr>
    </w:p>
    <w:p w14:paraId="3711B0FA" w14:textId="77777777" w:rsidR="00187A9D" w:rsidRDefault="00187A9D" w:rsidP="00C37E45">
      <w:pPr>
        <w:ind w:left="705"/>
        <w:jc w:val="center"/>
      </w:pPr>
    </w:p>
    <w:p w14:paraId="3CBF2E3A" w14:textId="77777777" w:rsidR="00187A9D" w:rsidRDefault="00187A9D" w:rsidP="00C37E45">
      <w:pPr>
        <w:ind w:left="705"/>
        <w:jc w:val="center"/>
      </w:pPr>
    </w:p>
    <w:p w14:paraId="0D5D44E2" w14:textId="77777777" w:rsidR="00187A9D" w:rsidRDefault="00187A9D" w:rsidP="00C37E45">
      <w:pPr>
        <w:ind w:left="705"/>
        <w:jc w:val="center"/>
      </w:pPr>
    </w:p>
    <w:p w14:paraId="4E285576" w14:textId="77777777" w:rsidR="00187A9D" w:rsidRDefault="00187A9D" w:rsidP="00C37E45">
      <w:pPr>
        <w:ind w:left="705"/>
        <w:jc w:val="center"/>
      </w:pPr>
    </w:p>
    <w:p w14:paraId="7C637504" w14:textId="77777777" w:rsidR="00187A9D" w:rsidRDefault="00187A9D" w:rsidP="00C37E45">
      <w:pPr>
        <w:ind w:left="705"/>
        <w:jc w:val="center"/>
      </w:pPr>
    </w:p>
    <w:p w14:paraId="0E8D22E7" w14:textId="77777777" w:rsidR="00187A9D" w:rsidRDefault="00187A9D" w:rsidP="00C37E45">
      <w:pPr>
        <w:ind w:left="705"/>
        <w:jc w:val="center"/>
      </w:pPr>
    </w:p>
    <w:p w14:paraId="5780A28D" w14:textId="77777777" w:rsidR="00187A9D" w:rsidRDefault="00187A9D" w:rsidP="00C37E45">
      <w:pPr>
        <w:ind w:left="705"/>
        <w:jc w:val="center"/>
      </w:pPr>
    </w:p>
    <w:p w14:paraId="7CE8E29F" w14:textId="77777777" w:rsidR="00C37E45" w:rsidRPr="00B57C07" w:rsidRDefault="00B57C07" w:rsidP="00C37E45">
      <w:pPr>
        <w:ind w:left="705"/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</w:t>
      </w:r>
      <w:r w:rsidRPr="00B57C07">
        <w:rPr>
          <w:sz w:val="24"/>
          <w:szCs w:val="24"/>
        </w:rPr>
        <w:t>УТВЕРЖДЕНО</w:t>
      </w:r>
    </w:p>
    <w:p w14:paraId="0D4AE114" w14:textId="77777777" w:rsidR="00B57C07" w:rsidRPr="00B57C07" w:rsidRDefault="00B57C07" w:rsidP="00C37E45">
      <w:pPr>
        <w:ind w:left="705"/>
        <w:jc w:val="center"/>
        <w:rPr>
          <w:sz w:val="24"/>
          <w:szCs w:val="24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786"/>
        <w:gridCol w:w="5351"/>
      </w:tblGrid>
      <w:tr w:rsidR="00C37E45" w:rsidRPr="00B57C07" w14:paraId="09498A23" w14:textId="77777777" w:rsidTr="004E61F9">
        <w:tc>
          <w:tcPr>
            <w:tcW w:w="4786" w:type="dxa"/>
          </w:tcPr>
          <w:p w14:paraId="0CA984BA" w14:textId="77777777" w:rsidR="00C37E45" w:rsidRPr="00B57C07" w:rsidRDefault="00C37E45" w:rsidP="004E61F9">
            <w:pPr>
              <w:spacing w:before="120"/>
              <w:jc w:val="center"/>
              <w:rPr>
                <w:sz w:val="24"/>
                <w:szCs w:val="24"/>
              </w:rPr>
            </w:pPr>
            <w:r w:rsidRPr="00B57C07">
              <w:rPr>
                <w:sz w:val="24"/>
                <w:szCs w:val="24"/>
              </w:rPr>
              <w:br w:type="page"/>
            </w:r>
          </w:p>
        </w:tc>
        <w:tc>
          <w:tcPr>
            <w:tcW w:w="5351" w:type="dxa"/>
          </w:tcPr>
          <w:p w14:paraId="5E55797C" w14:textId="77777777" w:rsidR="00C37E45" w:rsidRPr="00B57C07" w:rsidRDefault="00C37E45" w:rsidP="004E61F9">
            <w:pPr>
              <w:widowControl w:val="0"/>
              <w:jc w:val="center"/>
              <w:rPr>
                <w:sz w:val="24"/>
                <w:szCs w:val="24"/>
              </w:rPr>
            </w:pPr>
            <w:r w:rsidRPr="00B57C07">
              <w:rPr>
                <w:sz w:val="24"/>
                <w:szCs w:val="24"/>
              </w:rPr>
              <w:t>Приложение № 2</w:t>
            </w:r>
            <w:r w:rsidRPr="00B57C07">
              <w:rPr>
                <w:sz w:val="24"/>
                <w:szCs w:val="24"/>
              </w:rPr>
              <w:br/>
              <w:t>к постановлению территориальной избирательной комиссии</w:t>
            </w:r>
            <w:r w:rsidR="00B57C07" w:rsidRPr="00B57C07">
              <w:rPr>
                <w:sz w:val="24"/>
                <w:szCs w:val="24"/>
              </w:rPr>
              <w:br/>
              <w:t xml:space="preserve">от </w:t>
            </w:r>
            <w:r w:rsidR="007745DE">
              <w:rPr>
                <w:sz w:val="24"/>
                <w:szCs w:val="24"/>
              </w:rPr>
              <w:t>30</w:t>
            </w:r>
            <w:r w:rsidRPr="00B57C07">
              <w:rPr>
                <w:sz w:val="24"/>
                <w:szCs w:val="24"/>
              </w:rPr>
              <w:t>.0</w:t>
            </w:r>
            <w:r w:rsidR="007745DE">
              <w:rPr>
                <w:sz w:val="24"/>
                <w:szCs w:val="24"/>
              </w:rPr>
              <w:t>6</w:t>
            </w:r>
            <w:r w:rsidRPr="00B57C07">
              <w:rPr>
                <w:sz w:val="24"/>
                <w:szCs w:val="24"/>
              </w:rPr>
              <w:t xml:space="preserve">.2021 </w:t>
            </w:r>
            <w:r w:rsidR="001A74DE" w:rsidRPr="00B57C07">
              <w:rPr>
                <w:sz w:val="24"/>
                <w:szCs w:val="24"/>
              </w:rPr>
              <w:t xml:space="preserve">№ </w:t>
            </w:r>
            <w:r w:rsidR="007745DE">
              <w:rPr>
                <w:sz w:val="24"/>
                <w:szCs w:val="24"/>
              </w:rPr>
              <w:t>4</w:t>
            </w:r>
            <w:r w:rsidR="001A74DE" w:rsidRPr="00B57C07">
              <w:rPr>
                <w:sz w:val="24"/>
                <w:szCs w:val="24"/>
              </w:rPr>
              <w:t>/2</w:t>
            </w:r>
            <w:r w:rsidR="007745DE">
              <w:rPr>
                <w:sz w:val="24"/>
                <w:szCs w:val="24"/>
              </w:rPr>
              <w:t>5</w:t>
            </w:r>
          </w:p>
          <w:p w14:paraId="10226071" w14:textId="77777777" w:rsidR="00C37E45" w:rsidRPr="00B57C07" w:rsidRDefault="00C37E45" w:rsidP="004E61F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1DA9317" w14:textId="77777777" w:rsidR="00C37E45" w:rsidRPr="00B57C07" w:rsidRDefault="00C37E45" w:rsidP="004E61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5451DB4" w14:textId="77777777" w:rsidR="00C37E45" w:rsidRDefault="00C37E45" w:rsidP="00C37E45">
      <w:pPr>
        <w:ind w:left="705"/>
        <w:jc w:val="center"/>
      </w:pPr>
    </w:p>
    <w:p w14:paraId="27917D0D" w14:textId="77777777" w:rsidR="00C37E45" w:rsidRPr="00652F37" w:rsidRDefault="00C37E45" w:rsidP="00C37E45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ПОЛОЖЕНИЕ</w:t>
      </w:r>
    </w:p>
    <w:p w14:paraId="13771C77" w14:textId="77777777" w:rsidR="00C37E45" w:rsidRDefault="00C37E45" w:rsidP="00C37E45">
      <w:pPr>
        <w:jc w:val="center"/>
        <w:rPr>
          <w:rFonts w:cs="Calibri"/>
          <w:b/>
          <w:sz w:val="28"/>
          <w:szCs w:val="28"/>
        </w:rPr>
      </w:pPr>
      <w:r w:rsidRPr="00652F37">
        <w:rPr>
          <w:rFonts w:cs="Calibri"/>
          <w:b/>
          <w:sz w:val="28"/>
          <w:szCs w:val="28"/>
        </w:rPr>
        <w:t xml:space="preserve">о Рабочей группе по приему и проверке документов, представляемых в </w:t>
      </w:r>
      <w:r>
        <w:rPr>
          <w:rFonts w:cs="Calibri"/>
          <w:b/>
          <w:sz w:val="28"/>
          <w:szCs w:val="28"/>
        </w:rPr>
        <w:t>т</w:t>
      </w:r>
      <w:r w:rsidRPr="00652F37">
        <w:rPr>
          <w:rFonts w:cs="Calibri"/>
          <w:b/>
          <w:sz w:val="28"/>
          <w:szCs w:val="28"/>
        </w:rPr>
        <w:t>ерритор</w:t>
      </w:r>
      <w:r>
        <w:rPr>
          <w:rFonts w:cs="Calibri"/>
          <w:b/>
          <w:sz w:val="28"/>
          <w:szCs w:val="28"/>
        </w:rPr>
        <w:t xml:space="preserve">иальную избирательную комиссию </w:t>
      </w:r>
      <w:r w:rsidR="007745DE">
        <w:rPr>
          <w:rFonts w:cs="Calibri"/>
          <w:b/>
          <w:sz w:val="28"/>
          <w:szCs w:val="28"/>
        </w:rPr>
        <w:t>Кильмезского района</w:t>
      </w:r>
      <w:r w:rsidRPr="00652F37">
        <w:rPr>
          <w:rFonts w:cs="Calibri"/>
          <w:b/>
          <w:sz w:val="28"/>
          <w:szCs w:val="28"/>
        </w:rPr>
        <w:t xml:space="preserve">  </w:t>
      </w:r>
    </w:p>
    <w:p w14:paraId="5B8BB24F" w14:textId="77777777" w:rsidR="00C37E45" w:rsidRPr="00652F37" w:rsidRDefault="00C37E45" w:rsidP="00C37E45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при выдвижении и регистрации </w:t>
      </w:r>
      <w:r w:rsidRPr="00652F37">
        <w:rPr>
          <w:b/>
          <w:sz w:val="28"/>
          <w:szCs w:val="28"/>
        </w:rPr>
        <w:t xml:space="preserve">кандидатов на выборах депутатов </w:t>
      </w:r>
      <w:r w:rsidRPr="00652F37">
        <w:rPr>
          <w:b/>
          <w:sz w:val="28"/>
          <w:szCs w:val="28"/>
        </w:rPr>
        <w:br/>
      </w:r>
      <w:r w:rsidR="007745DE">
        <w:rPr>
          <w:b/>
          <w:sz w:val="28"/>
          <w:szCs w:val="28"/>
        </w:rPr>
        <w:t>Кильмезской районной</w:t>
      </w:r>
      <w:r w:rsidR="000B5E75">
        <w:rPr>
          <w:b/>
          <w:sz w:val="28"/>
          <w:szCs w:val="28"/>
        </w:rPr>
        <w:t xml:space="preserve"> Думы</w:t>
      </w:r>
      <w:r w:rsidRPr="00652F37">
        <w:rPr>
          <w:b/>
          <w:sz w:val="28"/>
          <w:szCs w:val="28"/>
        </w:rPr>
        <w:t xml:space="preserve"> Кировской области </w:t>
      </w:r>
      <w:r w:rsidR="007745DE">
        <w:rPr>
          <w:b/>
          <w:sz w:val="28"/>
          <w:szCs w:val="28"/>
        </w:rPr>
        <w:t>шестого</w:t>
      </w:r>
      <w:r w:rsidRPr="00652F37">
        <w:rPr>
          <w:b/>
          <w:sz w:val="28"/>
          <w:szCs w:val="28"/>
        </w:rPr>
        <w:t xml:space="preserve"> созыва</w:t>
      </w:r>
      <w:r w:rsidRPr="00652F37">
        <w:rPr>
          <w:rFonts w:cs="Calibri"/>
          <w:b/>
          <w:sz w:val="28"/>
          <w:szCs w:val="28"/>
        </w:rPr>
        <w:t xml:space="preserve"> </w:t>
      </w:r>
    </w:p>
    <w:p w14:paraId="19445991" w14:textId="77777777" w:rsidR="00C37E45" w:rsidRPr="000E1E2E" w:rsidRDefault="00C37E45" w:rsidP="00C37E45">
      <w:pPr>
        <w:spacing w:line="380" w:lineRule="exact"/>
        <w:jc w:val="both"/>
        <w:rPr>
          <w:b/>
        </w:rPr>
      </w:pPr>
    </w:p>
    <w:p w14:paraId="6E2CD37C" w14:textId="77777777" w:rsidR="00C37E45" w:rsidRDefault="00C37E45" w:rsidP="00C37E45">
      <w:pPr>
        <w:pStyle w:val="14"/>
        <w:numPr>
          <w:ilvl w:val="0"/>
          <w:numId w:val="3"/>
        </w:numPr>
        <w:tabs>
          <w:tab w:val="left" w:pos="378"/>
        </w:tabs>
        <w:spacing w:line="380" w:lineRule="exact"/>
        <w:ind w:left="0" w:firstLine="0"/>
      </w:pPr>
      <w:r>
        <w:t>Общие положения</w:t>
      </w:r>
    </w:p>
    <w:p w14:paraId="48BA24A6" w14:textId="77777777" w:rsidR="00C37E45" w:rsidRDefault="00C37E45" w:rsidP="00C37E45">
      <w:pPr>
        <w:pStyle w:val="14"/>
        <w:tabs>
          <w:tab w:val="left" w:pos="378"/>
        </w:tabs>
        <w:spacing w:line="276" w:lineRule="auto"/>
        <w:jc w:val="left"/>
      </w:pPr>
    </w:p>
    <w:p w14:paraId="281CBDA9" w14:textId="77777777" w:rsidR="00C37E45" w:rsidRPr="000E1E2E" w:rsidRDefault="00C37E45" w:rsidP="00C37E45">
      <w:pPr>
        <w:pStyle w:val="14"/>
        <w:spacing w:line="276" w:lineRule="auto"/>
        <w:ind w:firstLine="709"/>
        <w:jc w:val="both"/>
        <w:rPr>
          <w:b w:val="0"/>
        </w:rPr>
      </w:pPr>
      <w:r w:rsidRPr="00A7356F">
        <w:rPr>
          <w:b w:val="0"/>
        </w:rPr>
        <w:t>1</w:t>
      </w:r>
      <w:r w:rsidRPr="000E1E2E">
        <w:rPr>
          <w:b w:val="0"/>
        </w:rPr>
        <w:t xml:space="preserve">.1. Рабочая группа по приему и проверке избирательных документов, представляемых в </w:t>
      </w:r>
      <w:r>
        <w:rPr>
          <w:b w:val="0"/>
        </w:rPr>
        <w:t>территориальную и</w:t>
      </w:r>
      <w:r w:rsidRPr="000E1E2E">
        <w:rPr>
          <w:b w:val="0"/>
        </w:rPr>
        <w:t xml:space="preserve">збирательную комиссию </w:t>
      </w:r>
      <w:r w:rsidR="007745DE">
        <w:rPr>
          <w:b w:val="0"/>
        </w:rPr>
        <w:t>Кильмезского района</w:t>
      </w:r>
      <w:r>
        <w:rPr>
          <w:b w:val="0"/>
        </w:rPr>
        <w:t xml:space="preserve"> </w:t>
      </w:r>
      <w:r w:rsidRPr="000E1E2E">
        <w:rPr>
          <w:b w:val="0"/>
        </w:rPr>
        <w:t xml:space="preserve"> при выдвижении и регистрации</w:t>
      </w:r>
      <w:r>
        <w:rPr>
          <w:b w:val="0"/>
        </w:rPr>
        <w:t xml:space="preserve"> </w:t>
      </w:r>
      <w:r w:rsidRPr="000E1E2E">
        <w:rPr>
          <w:b w:val="0"/>
        </w:rPr>
        <w:t xml:space="preserve"> кандидатов на выборах депутатов </w:t>
      </w:r>
      <w:r w:rsidR="007745DE">
        <w:rPr>
          <w:b w:val="0"/>
        </w:rPr>
        <w:t>Кильмезской районной</w:t>
      </w:r>
      <w:r w:rsidR="000B5E75">
        <w:rPr>
          <w:b w:val="0"/>
        </w:rPr>
        <w:t xml:space="preserve"> Думы</w:t>
      </w:r>
      <w:r w:rsidRPr="000E1E2E">
        <w:rPr>
          <w:b w:val="0"/>
        </w:rPr>
        <w:t xml:space="preserve"> Кировской области </w:t>
      </w:r>
      <w:r w:rsidR="007745DE">
        <w:rPr>
          <w:b w:val="0"/>
        </w:rPr>
        <w:t>шестого</w:t>
      </w:r>
      <w:r w:rsidRPr="000E1E2E">
        <w:rPr>
          <w:b w:val="0"/>
        </w:rPr>
        <w:t xml:space="preserve"> созыва  (далее – Рабочая группа), в своей деятельности руководствуется федеральными законами «Об основных гарантиях избирательных прав и права на участие </w:t>
      </w:r>
      <w:r w:rsidRPr="00556152">
        <w:rPr>
          <w:b w:val="0"/>
        </w:rPr>
        <w:br/>
      </w:r>
      <w:r w:rsidRPr="000E1E2E">
        <w:rPr>
          <w:b w:val="0"/>
        </w:rPr>
        <w:t xml:space="preserve">в референдуме граждан Российской Федерации», «О персональных данных», «О Государственной автоматизированной системе Российской Федерации «Выборы», иными федеральными законами, Законом Кировской области </w:t>
      </w:r>
      <w:r w:rsidRPr="00556152">
        <w:rPr>
          <w:b w:val="0"/>
        </w:rPr>
        <w:br/>
      </w:r>
      <w:r w:rsidRPr="000E1E2E">
        <w:rPr>
          <w:b w:val="0"/>
        </w:rPr>
        <w:t xml:space="preserve">«О выборах депутатов </w:t>
      </w:r>
      <w:r w:rsidR="000B5E75" w:rsidRPr="000B5E75">
        <w:rPr>
          <w:rFonts w:cs="Calibri"/>
          <w:b w:val="0"/>
        </w:rPr>
        <w:t>представительных органов и глав муниципальных образований в Кировской области»</w:t>
      </w:r>
      <w:r w:rsidR="000B5E75">
        <w:rPr>
          <w:rFonts w:cs="Calibri"/>
        </w:rPr>
        <w:t xml:space="preserve">, </w:t>
      </w:r>
      <w:r w:rsidRPr="000E1E2E">
        <w:rPr>
          <w:b w:val="0"/>
        </w:rPr>
        <w:t xml:space="preserve">(далее - Закон области), постановлением </w:t>
      </w:r>
      <w:r w:rsidR="000B5E75">
        <w:rPr>
          <w:b w:val="0"/>
        </w:rPr>
        <w:t>территориальной избирательной к</w:t>
      </w:r>
      <w:r w:rsidRPr="000E1E2E">
        <w:rPr>
          <w:b w:val="0"/>
        </w:rPr>
        <w:t xml:space="preserve">омиссии </w:t>
      </w:r>
      <w:r w:rsidR="007745DE">
        <w:rPr>
          <w:b w:val="0"/>
        </w:rPr>
        <w:t>Кильмезского района</w:t>
      </w:r>
      <w:r w:rsidR="000B5E75">
        <w:rPr>
          <w:b w:val="0"/>
        </w:rPr>
        <w:t xml:space="preserve"> от </w:t>
      </w:r>
      <w:r w:rsidR="007745DE">
        <w:rPr>
          <w:b w:val="0"/>
        </w:rPr>
        <w:t>30</w:t>
      </w:r>
      <w:r w:rsidR="00E10061">
        <w:rPr>
          <w:b w:val="0"/>
        </w:rPr>
        <w:t>.06.2021 №</w:t>
      </w:r>
      <w:r w:rsidRPr="00AE5C4D">
        <w:rPr>
          <w:b w:val="0"/>
        </w:rPr>
        <w:t> </w:t>
      </w:r>
      <w:r w:rsidR="007745DE">
        <w:rPr>
          <w:b w:val="0"/>
        </w:rPr>
        <w:t>4</w:t>
      </w:r>
      <w:r w:rsidRPr="00AE5C4D">
        <w:rPr>
          <w:b w:val="0"/>
        </w:rPr>
        <w:t>/</w:t>
      </w:r>
      <w:r w:rsidR="007745DE">
        <w:rPr>
          <w:b w:val="0"/>
        </w:rPr>
        <w:t>11</w:t>
      </w:r>
      <w:r w:rsidRPr="00805414">
        <w:rPr>
          <w:b w:val="0"/>
        </w:rPr>
        <w:t xml:space="preserve">«О Перечне и формах документов, представляемых </w:t>
      </w:r>
      <w:r w:rsidR="000B5E75">
        <w:rPr>
          <w:b w:val="0"/>
        </w:rPr>
        <w:t>в территориальную и</w:t>
      </w:r>
      <w:r w:rsidRPr="00805414">
        <w:rPr>
          <w:b w:val="0"/>
        </w:rPr>
        <w:t xml:space="preserve">збирательную комиссию </w:t>
      </w:r>
      <w:r w:rsidR="007745DE">
        <w:rPr>
          <w:b w:val="0"/>
        </w:rPr>
        <w:t>Кильмезского</w:t>
      </w:r>
      <w:r w:rsidRPr="00805414">
        <w:rPr>
          <w:b w:val="0"/>
        </w:rPr>
        <w:t xml:space="preserve"> </w:t>
      </w:r>
      <w:r w:rsidR="000B5E75">
        <w:rPr>
          <w:b w:val="0"/>
        </w:rPr>
        <w:t>при выдвижении и регистрации кандидатов при проведении</w:t>
      </w:r>
      <w:r w:rsidRPr="00805414">
        <w:rPr>
          <w:b w:val="0"/>
        </w:rPr>
        <w:t xml:space="preserve"> выборов депутатов </w:t>
      </w:r>
      <w:r w:rsidR="007745DE">
        <w:rPr>
          <w:b w:val="0"/>
        </w:rPr>
        <w:t>Кильмезской районной</w:t>
      </w:r>
      <w:r w:rsidR="000B5E75">
        <w:rPr>
          <w:b w:val="0"/>
        </w:rPr>
        <w:t xml:space="preserve"> Думы</w:t>
      </w:r>
      <w:r w:rsidRPr="00805414">
        <w:rPr>
          <w:b w:val="0"/>
        </w:rPr>
        <w:t xml:space="preserve"> Кировской области </w:t>
      </w:r>
      <w:r w:rsidR="007745DE">
        <w:rPr>
          <w:b w:val="0"/>
        </w:rPr>
        <w:t>шестого</w:t>
      </w:r>
      <w:r w:rsidRPr="00805414">
        <w:rPr>
          <w:b w:val="0"/>
        </w:rPr>
        <w:t xml:space="preserve"> созыва», постановлением Избирательной комиссии Кировской области от</w:t>
      </w:r>
      <w:r w:rsidRPr="000E1E2E">
        <w:rPr>
          <w:b w:val="0"/>
        </w:rPr>
        <w:t xml:space="preserve"> </w:t>
      </w:r>
      <w:r w:rsidR="00E10061">
        <w:rPr>
          <w:b w:val="0"/>
        </w:rPr>
        <w:t xml:space="preserve">08.06.2021 </w:t>
      </w:r>
      <w:r w:rsidRPr="00AE5C4D">
        <w:rPr>
          <w:b w:val="0"/>
        </w:rPr>
        <w:t>№ 131/</w:t>
      </w:r>
      <w:r>
        <w:rPr>
          <w:b w:val="0"/>
        </w:rPr>
        <w:t>894</w:t>
      </w:r>
      <w:r w:rsidRPr="000E1E2E">
        <w:rPr>
          <w:b w:val="0"/>
        </w:rPr>
        <w:t xml:space="preserve"> </w:t>
      </w:r>
      <w:r w:rsidRPr="00805414">
        <w:rPr>
          <w:b w:val="0"/>
        </w:rPr>
        <w:t>«О порядке использования ГАС «Выборы» при подготовке и проведении выборов депутатов Законодательного Собрания Кировской области седьмого созыва, муниципальных выборов и местных референдумов, пров</w:t>
      </w:r>
      <w:r w:rsidR="007D0374">
        <w:rPr>
          <w:b w:val="0"/>
        </w:rPr>
        <w:t>одимых в Кировской области в единый день голосования</w:t>
      </w:r>
      <w:r w:rsidRPr="00805414">
        <w:rPr>
          <w:b w:val="0"/>
        </w:rPr>
        <w:t xml:space="preserve"> 19 сентября 2021 года</w:t>
      </w:r>
      <w:r w:rsidRPr="000E1E2E">
        <w:rPr>
          <w:b w:val="0"/>
        </w:rPr>
        <w:t>», иными нормативными актами Избирательной комиссии Кировской области, и настоящим Положением.</w:t>
      </w:r>
    </w:p>
    <w:p w14:paraId="71A4CF90" w14:textId="77777777" w:rsidR="00C37E45" w:rsidRPr="004C0FBF" w:rsidRDefault="00C37E45" w:rsidP="00C37E45">
      <w:pPr>
        <w:spacing w:line="276" w:lineRule="auto"/>
        <w:ind w:firstLine="709"/>
        <w:jc w:val="both"/>
        <w:rPr>
          <w:strike/>
        </w:rPr>
      </w:pPr>
      <w:r w:rsidRPr="004242A5">
        <w:rPr>
          <w:sz w:val="28"/>
          <w:szCs w:val="28"/>
        </w:rPr>
        <w:t xml:space="preserve">1.2. Рабочая группа создается из числа членов </w:t>
      </w:r>
      <w:r>
        <w:rPr>
          <w:sz w:val="28"/>
          <w:szCs w:val="28"/>
        </w:rPr>
        <w:t>т</w:t>
      </w:r>
      <w:r w:rsidRPr="004242A5">
        <w:rPr>
          <w:sz w:val="28"/>
          <w:szCs w:val="28"/>
        </w:rPr>
        <w:t xml:space="preserve">ерриториальной избирательной комиссии </w:t>
      </w:r>
      <w:r w:rsidR="007745DE">
        <w:rPr>
          <w:sz w:val="28"/>
          <w:szCs w:val="28"/>
        </w:rPr>
        <w:t>Кильмезского района</w:t>
      </w:r>
      <w:r>
        <w:t>.</w:t>
      </w:r>
      <w:r w:rsidRPr="004C0FBF">
        <w:rPr>
          <w:strike/>
        </w:rPr>
        <w:t xml:space="preserve"> </w:t>
      </w:r>
    </w:p>
    <w:p w14:paraId="5ABBB8FA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lastRenderedPageBreak/>
        <w:t xml:space="preserve">1.3. Состав Рабочей группы утверждается постановлением </w:t>
      </w:r>
      <w:r>
        <w:rPr>
          <w:sz w:val="28"/>
          <w:szCs w:val="28"/>
        </w:rPr>
        <w:t>т</w:t>
      </w:r>
      <w:r w:rsidRPr="004242A5">
        <w:rPr>
          <w:sz w:val="28"/>
          <w:szCs w:val="28"/>
        </w:rPr>
        <w:t xml:space="preserve">ерриториальной избирательной комиссии  </w:t>
      </w:r>
      <w:r w:rsidR="007745DE">
        <w:rPr>
          <w:sz w:val="28"/>
          <w:szCs w:val="28"/>
        </w:rPr>
        <w:t>Кильмезского района</w:t>
      </w:r>
      <w:r w:rsidRPr="004242A5">
        <w:rPr>
          <w:sz w:val="28"/>
          <w:szCs w:val="28"/>
        </w:rPr>
        <w:t>. В составе Рабочей группы могут быть образованы подгруппы по направлениям деятельности.</w:t>
      </w:r>
    </w:p>
    <w:p w14:paraId="6EB43DC9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t>1.4.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«Выборы».</w:t>
      </w:r>
    </w:p>
    <w:p w14:paraId="13B34899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t>1.5. Члены Рабочей группы и привлеченные специалисты, использующие в своей деяте</w:t>
      </w:r>
      <w:r w:rsidR="007D0374">
        <w:rPr>
          <w:sz w:val="28"/>
          <w:szCs w:val="28"/>
        </w:rPr>
        <w:t xml:space="preserve">льности программно-технические </w:t>
      </w:r>
      <w:r w:rsidRPr="004242A5">
        <w:rPr>
          <w:sz w:val="28"/>
          <w:szCs w:val="28"/>
        </w:rPr>
        <w:t>и коммуникационные возможности ГАС 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Избирательной комиссии Кировской области.</w:t>
      </w:r>
    </w:p>
    <w:p w14:paraId="5FF4E3BB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t xml:space="preserve">1.6. Рабочая группа организует работу по приему и проверке избирательных документов, представляемых в </w:t>
      </w:r>
      <w:r w:rsidR="00B57C07">
        <w:rPr>
          <w:sz w:val="28"/>
          <w:szCs w:val="28"/>
        </w:rPr>
        <w:t>территориальную и</w:t>
      </w:r>
      <w:r w:rsidRPr="004242A5">
        <w:rPr>
          <w:sz w:val="28"/>
          <w:szCs w:val="28"/>
        </w:rPr>
        <w:t xml:space="preserve">збирательную комиссию </w:t>
      </w:r>
      <w:r w:rsidR="007745DE">
        <w:rPr>
          <w:sz w:val="28"/>
          <w:szCs w:val="28"/>
        </w:rPr>
        <w:t>Кильмезского района</w:t>
      </w:r>
      <w:r w:rsidRPr="004242A5">
        <w:rPr>
          <w:sz w:val="28"/>
          <w:szCs w:val="28"/>
        </w:rPr>
        <w:t xml:space="preserve"> на бумажном носителе и в машиночитаемом виде,</w:t>
      </w:r>
      <w:r>
        <w:t xml:space="preserve"> </w:t>
      </w:r>
      <w:r w:rsidRPr="004242A5">
        <w:rPr>
          <w:sz w:val="28"/>
          <w:szCs w:val="28"/>
        </w:rPr>
        <w:t xml:space="preserve">по проверке документов. </w:t>
      </w:r>
    </w:p>
    <w:p w14:paraId="50D16815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t xml:space="preserve">По результатам своей работы Рабочая группа готовит и вносит </w:t>
      </w:r>
      <w:r w:rsidRPr="004242A5">
        <w:rPr>
          <w:sz w:val="28"/>
          <w:szCs w:val="28"/>
        </w:rPr>
        <w:br/>
        <w:t xml:space="preserve">на рассмотрение </w:t>
      </w:r>
      <w:r>
        <w:rPr>
          <w:sz w:val="28"/>
          <w:szCs w:val="28"/>
        </w:rPr>
        <w:t>т</w:t>
      </w:r>
      <w:r w:rsidRPr="004242A5">
        <w:rPr>
          <w:sz w:val="28"/>
          <w:szCs w:val="28"/>
        </w:rPr>
        <w:t xml:space="preserve">ерриториальной избирательной комиссии </w:t>
      </w:r>
      <w:r w:rsidR="007745DE">
        <w:rPr>
          <w:sz w:val="28"/>
          <w:szCs w:val="28"/>
        </w:rPr>
        <w:t>Кильмезского района</w:t>
      </w:r>
      <w:r w:rsidRPr="004242A5">
        <w:rPr>
          <w:sz w:val="28"/>
          <w:szCs w:val="28"/>
        </w:rPr>
        <w:t xml:space="preserve"> проекты постановлений о регистрации либо об от</w:t>
      </w:r>
      <w:r>
        <w:rPr>
          <w:sz w:val="28"/>
          <w:szCs w:val="28"/>
        </w:rPr>
        <w:t xml:space="preserve">казе в регистрации кандидатов, </w:t>
      </w:r>
      <w:r w:rsidRPr="004242A5">
        <w:rPr>
          <w:sz w:val="28"/>
          <w:szCs w:val="28"/>
        </w:rPr>
        <w:t>а также по другим вопросам, предусмотренным Законом области.</w:t>
      </w:r>
    </w:p>
    <w:p w14:paraId="0C92BDBB" w14:textId="77777777" w:rsidR="00C37E45" w:rsidRPr="004242A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242A5">
        <w:rPr>
          <w:sz w:val="28"/>
          <w:szCs w:val="28"/>
        </w:rPr>
        <w:t xml:space="preserve">1.7. Документы Рабочей группы передаются в </w:t>
      </w:r>
      <w:r w:rsidR="007D0374">
        <w:rPr>
          <w:sz w:val="28"/>
          <w:szCs w:val="28"/>
        </w:rPr>
        <w:t xml:space="preserve">МКУ «Архив города Котельнича» </w:t>
      </w:r>
      <w:r w:rsidRPr="004242A5">
        <w:rPr>
          <w:sz w:val="28"/>
          <w:szCs w:val="28"/>
        </w:rPr>
        <w:t xml:space="preserve">в соответствии с </w:t>
      </w:r>
      <w:r w:rsidRPr="004242A5">
        <w:rPr>
          <w:rFonts w:cs="Calibri"/>
          <w:sz w:val="28"/>
          <w:szCs w:val="28"/>
        </w:rPr>
        <w:t>Порядком хран</w:t>
      </w:r>
      <w:r w:rsidR="007D0374">
        <w:rPr>
          <w:rFonts w:cs="Calibri"/>
          <w:sz w:val="28"/>
          <w:szCs w:val="28"/>
        </w:rPr>
        <w:t xml:space="preserve">ения </w:t>
      </w:r>
      <w:r w:rsidRPr="004242A5">
        <w:rPr>
          <w:rFonts w:cs="Calibri"/>
          <w:sz w:val="28"/>
          <w:szCs w:val="28"/>
        </w:rPr>
        <w:t xml:space="preserve">и передачи в архивы документов, связанных с подготовкой и проведением выборов депутатов </w:t>
      </w:r>
      <w:r w:rsidR="004161BC">
        <w:rPr>
          <w:rFonts w:cs="Calibri"/>
          <w:sz w:val="28"/>
          <w:szCs w:val="28"/>
        </w:rPr>
        <w:t>представительных органов и глав муниципальных образований в Кировской области</w:t>
      </w:r>
      <w:r w:rsidR="007D0374">
        <w:rPr>
          <w:rFonts w:cs="Calibri"/>
          <w:sz w:val="28"/>
          <w:szCs w:val="28"/>
        </w:rPr>
        <w:t xml:space="preserve"> </w:t>
      </w:r>
      <w:r w:rsidRPr="004242A5">
        <w:rPr>
          <w:rFonts w:cs="Calibri"/>
          <w:sz w:val="28"/>
          <w:szCs w:val="28"/>
        </w:rPr>
        <w:t xml:space="preserve">и Порядком уничтожения документов, связанных с подготовкой и проведением выборов депутатов </w:t>
      </w:r>
      <w:r w:rsidR="004161BC">
        <w:rPr>
          <w:rFonts w:cs="Calibri"/>
          <w:sz w:val="28"/>
          <w:szCs w:val="28"/>
        </w:rPr>
        <w:t>представительных органов и глав муниципальных образований в Кировской области</w:t>
      </w:r>
      <w:r w:rsidR="004161BC">
        <w:rPr>
          <w:sz w:val="28"/>
          <w:szCs w:val="28"/>
        </w:rPr>
        <w:t>, утвержденн</w:t>
      </w:r>
      <w:r w:rsidRPr="004242A5">
        <w:rPr>
          <w:sz w:val="28"/>
          <w:szCs w:val="28"/>
        </w:rPr>
        <w:t xml:space="preserve">ыми </w:t>
      </w:r>
      <w:r w:rsidR="004161BC">
        <w:rPr>
          <w:sz w:val="28"/>
          <w:szCs w:val="28"/>
        </w:rPr>
        <w:t>постановлением Избирательной комиссии</w:t>
      </w:r>
      <w:r w:rsidRPr="004242A5">
        <w:rPr>
          <w:sz w:val="28"/>
          <w:szCs w:val="28"/>
        </w:rPr>
        <w:t xml:space="preserve"> Кировской области</w:t>
      </w:r>
      <w:r w:rsidR="004161BC">
        <w:rPr>
          <w:sz w:val="28"/>
          <w:szCs w:val="28"/>
        </w:rPr>
        <w:t xml:space="preserve"> от 25.05.2017          № 8/72</w:t>
      </w:r>
      <w:r w:rsidRPr="004242A5">
        <w:rPr>
          <w:sz w:val="28"/>
          <w:szCs w:val="28"/>
        </w:rPr>
        <w:t>.</w:t>
      </w:r>
    </w:p>
    <w:p w14:paraId="74856913" w14:textId="77777777" w:rsidR="00C37E45" w:rsidRPr="00EA6771" w:rsidRDefault="00C37E45" w:rsidP="00C37E45">
      <w:pPr>
        <w:numPr>
          <w:ilvl w:val="0"/>
          <w:numId w:val="3"/>
        </w:numPr>
        <w:spacing w:before="240" w:after="120" w:line="360" w:lineRule="auto"/>
        <w:ind w:left="714" w:hanging="357"/>
        <w:jc w:val="center"/>
        <w:rPr>
          <w:b/>
          <w:bCs/>
          <w:sz w:val="28"/>
          <w:szCs w:val="28"/>
        </w:rPr>
      </w:pPr>
      <w:r w:rsidRPr="00EA6771">
        <w:rPr>
          <w:b/>
          <w:bCs/>
          <w:sz w:val="28"/>
          <w:szCs w:val="28"/>
        </w:rPr>
        <w:t>Задачи и полномочия Рабочей группы</w:t>
      </w:r>
    </w:p>
    <w:p w14:paraId="3D1CFC4F" w14:textId="77777777" w:rsidR="00C37E45" w:rsidRPr="00F512DD" w:rsidRDefault="00C37E45" w:rsidP="00C37E45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F512DD">
        <w:rPr>
          <w:sz w:val="28"/>
          <w:szCs w:val="28"/>
        </w:rPr>
        <w:t>2.1. Задачами Рабочей группы являются прием документов</w:t>
      </w:r>
      <w:r w:rsidR="007D0374">
        <w:rPr>
          <w:sz w:val="28"/>
          <w:szCs w:val="28"/>
        </w:rPr>
        <w:t>, представляемых кандидатами в т</w:t>
      </w:r>
      <w:r w:rsidRPr="00F512DD">
        <w:rPr>
          <w:sz w:val="28"/>
          <w:szCs w:val="28"/>
        </w:rPr>
        <w:t xml:space="preserve">ерриториальную избирательную комиссию </w:t>
      </w:r>
      <w:r w:rsidR="007745DE">
        <w:rPr>
          <w:sz w:val="28"/>
          <w:szCs w:val="28"/>
        </w:rPr>
        <w:t>н</w:t>
      </w:r>
      <w:r w:rsidRPr="00F512DD">
        <w:rPr>
          <w:sz w:val="28"/>
          <w:szCs w:val="28"/>
        </w:rPr>
        <w:t>а бумажном</w:t>
      </w:r>
      <w:r w:rsidR="007D0374">
        <w:rPr>
          <w:sz w:val="28"/>
          <w:szCs w:val="28"/>
        </w:rPr>
        <w:t xml:space="preserve"> носителе </w:t>
      </w:r>
      <w:r w:rsidRPr="00F512DD">
        <w:rPr>
          <w:sz w:val="28"/>
          <w:szCs w:val="28"/>
        </w:rPr>
        <w:t xml:space="preserve">и в машиночитаемом виде, проверка их соответствия требованиям Закона области, подготовка соответствующих проектов постановлений </w:t>
      </w:r>
      <w:r>
        <w:rPr>
          <w:sz w:val="28"/>
          <w:szCs w:val="28"/>
        </w:rPr>
        <w:t>т</w:t>
      </w:r>
      <w:r w:rsidRPr="00F512DD">
        <w:rPr>
          <w:sz w:val="28"/>
          <w:szCs w:val="28"/>
        </w:rPr>
        <w:t>ерриториальной избирательной комиссии.</w:t>
      </w:r>
    </w:p>
    <w:p w14:paraId="1C0826A9" w14:textId="77777777" w:rsidR="00C37E45" w:rsidRPr="00EA6771" w:rsidRDefault="00C37E45" w:rsidP="00C37E45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EA6771">
        <w:rPr>
          <w:sz w:val="28"/>
          <w:szCs w:val="28"/>
        </w:rPr>
        <w:t>2.2. Для реализации этих задач Рабочая группа:</w:t>
      </w:r>
    </w:p>
    <w:p w14:paraId="7FBFF190" w14:textId="77777777" w:rsidR="00C37E45" w:rsidRPr="00EA6771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EA6771">
        <w:rPr>
          <w:sz w:val="28"/>
          <w:szCs w:val="28"/>
        </w:rPr>
        <w:t xml:space="preserve">2.2.1. </w:t>
      </w:r>
      <w:r w:rsidR="00B57C07">
        <w:rPr>
          <w:sz w:val="28"/>
          <w:szCs w:val="28"/>
        </w:rPr>
        <w:t>Принимает и п</w:t>
      </w:r>
      <w:r w:rsidRPr="00EA6771">
        <w:rPr>
          <w:sz w:val="28"/>
          <w:szCs w:val="28"/>
        </w:rPr>
        <w:t>роверяет наличие документов, представленных на бумажном носителе и в машиночитаемом виде, и выдает доку</w:t>
      </w:r>
      <w:r w:rsidR="007D0374">
        <w:rPr>
          <w:sz w:val="28"/>
          <w:szCs w:val="28"/>
        </w:rPr>
        <w:t xml:space="preserve">мент, </w:t>
      </w:r>
      <w:r w:rsidR="007D0374">
        <w:rPr>
          <w:sz w:val="28"/>
          <w:szCs w:val="28"/>
        </w:rPr>
        <w:lastRenderedPageBreak/>
        <w:t xml:space="preserve">подтверждающий их прием, </w:t>
      </w:r>
      <w:r w:rsidRPr="00EA6771">
        <w:rPr>
          <w:sz w:val="28"/>
          <w:szCs w:val="28"/>
        </w:rPr>
        <w:t>с указанием даты и времени начала и окончания их приема;</w:t>
      </w:r>
    </w:p>
    <w:p w14:paraId="01A32F28" w14:textId="77777777" w:rsidR="00C37E45" w:rsidRPr="00EA6771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EA6771">
        <w:rPr>
          <w:sz w:val="28"/>
          <w:szCs w:val="28"/>
        </w:rPr>
        <w:t xml:space="preserve">2.2.2. Готовит проекты обращений в соответствующие органы </w:t>
      </w:r>
      <w:r w:rsidRPr="00EA6771">
        <w:rPr>
          <w:sz w:val="28"/>
          <w:szCs w:val="28"/>
        </w:rPr>
        <w:br/>
        <w:t xml:space="preserve">с представлениями о проведении проверки достоверности сведений </w:t>
      </w:r>
      <w:r w:rsidRPr="00EA6771">
        <w:rPr>
          <w:sz w:val="28"/>
          <w:szCs w:val="28"/>
        </w:rPr>
        <w:br/>
        <w:t>о кандидатах;</w:t>
      </w:r>
    </w:p>
    <w:p w14:paraId="6C54BF29" w14:textId="77777777" w:rsidR="00C37E45" w:rsidRPr="00673F2F" w:rsidRDefault="00C37E45" w:rsidP="00C37E45">
      <w:pPr>
        <w:spacing w:line="276" w:lineRule="auto"/>
        <w:ind w:firstLine="709"/>
        <w:jc w:val="both"/>
      </w:pPr>
      <w:r w:rsidRPr="00EA6771">
        <w:rPr>
          <w:sz w:val="28"/>
          <w:szCs w:val="28"/>
        </w:rPr>
        <w:t>2.2.</w:t>
      </w:r>
      <w:r w:rsidR="004161BC">
        <w:rPr>
          <w:sz w:val="28"/>
          <w:szCs w:val="28"/>
        </w:rPr>
        <w:t>3.</w:t>
      </w:r>
      <w:r w:rsidR="004161BC" w:rsidRPr="00EA6771">
        <w:rPr>
          <w:sz w:val="28"/>
          <w:szCs w:val="28"/>
        </w:rPr>
        <w:t xml:space="preserve"> </w:t>
      </w:r>
      <w:r w:rsidRPr="00EA6771">
        <w:rPr>
          <w:sz w:val="28"/>
          <w:szCs w:val="28"/>
        </w:rPr>
        <w:t xml:space="preserve">Готовит документы для извещения кандидатов </w:t>
      </w:r>
      <w:r w:rsidR="004161BC">
        <w:rPr>
          <w:sz w:val="28"/>
          <w:szCs w:val="28"/>
        </w:rPr>
        <w:t xml:space="preserve">о выявлении неполноты сведений </w:t>
      </w:r>
      <w:r w:rsidRPr="00EA6771">
        <w:rPr>
          <w:sz w:val="28"/>
          <w:szCs w:val="28"/>
        </w:rPr>
        <w:t>о кандидатах или несоблюдении требований Закона области к оформлению документов</w:t>
      </w:r>
      <w:r w:rsidRPr="00673F2F">
        <w:t>;</w:t>
      </w:r>
    </w:p>
    <w:p w14:paraId="0A36797E" w14:textId="77777777" w:rsidR="00C37E45" w:rsidRPr="004161BC" w:rsidRDefault="004161BC" w:rsidP="004161BC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2.2.4. </w:t>
      </w:r>
      <w:r w:rsidR="00C37E45" w:rsidRPr="00F512DD">
        <w:rPr>
          <w:sz w:val="28"/>
          <w:szCs w:val="28"/>
        </w:rPr>
        <w:t xml:space="preserve">Принимает документы, необходимые для регистрации уполномоченных представителей избирательных объединений, кандидатов уполномоченных представителей избирательных объединений </w:t>
      </w:r>
      <w:r w:rsidR="00C37E45" w:rsidRPr="00F512DD">
        <w:rPr>
          <w:sz w:val="28"/>
          <w:szCs w:val="28"/>
        </w:rPr>
        <w:br/>
        <w:t>по финансовым вопросам, доверенных лиц избирательных объединений, кандидатов;</w:t>
      </w:r>
    </w:p>
    <w:p w14:paraId="66DF7D82" w14:textId="77777777" w:rsidR="00C37E4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F512DD">
        <w:rPr>
          <w:sz w:val="28"/>
          <w:szCs w:val="28"/>
        </w:rPr>
        <w:t>2.2.</w:t>
      </w:r>
      <w:r w:rsidR="004161BC">
        <w:rPr>
          <w:sz w:val="28"/>
          <w:szCs w:val="28"/>
        </w:rPr>
        <w:t>5</w:t>
      </w:r>
      <w:r w:rsidRPr="00F512DD">
        <w:rPr>
          <w:sz w:val="28"/>
          <w:szCs w:val="28"/>
        </w:rPr>
        <w:t xml:space="preserve">. Принимает документы при назначении члена </w:t>
      </w:r>
      <w:r>
        <w:rPr>
          <w:sz w:val="28"/>
          <w:szCs w:val="28"/>
        </w:rPr>
        <w:t>т</w:t>
      </w:r>
      <w:r w:rsidRPr="00F512DD">
        <w:rPr>
          <w:sz w:val="28"/>
          <w:szCs w:val="28"/>
        </w:rPr>
        <w:t xml:space="preserve">ерриториальной избирательной комиссии </w:t>
      </w:r>
      <w:r w:rsidR="007745DE">
        <w:rPr>
          <w:sz w:val="28"/>
          <w:szCs w:val="28"/>
        </w:rPr>
        <w:t>Кильмезского района</w:t>
      </w:r>
      <w:r w:rsidRPr="00F512DD">
        <w:rPr>
          <w:sz w:val="28"/>
          <w:szCs w:val="28"/>
        </w:rPr>
        <w:t xml:space="preserve"> с правом совещательного голоса </w:t>
      </w:r>
      <w:r w:rsidRPr="00F512DD">
        <w:rPr>
          <w:sz w:val="28"/>
          <w:szCs w:val="28"/>
        </w:rPr>
        <w:br/>
        <w:t>от избирательного объединения, представившей документы для регистрации кандидатов;</w:t>
      </w:r>
    </w:p>
    <w:p w14:paraId="26DEE0E9" w14:textId="77777777" w:rsidR="0094059D" w:rsidRPr="00F512DD" w:rsidRDefault="0094059D" w:rsidP="00C37E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Принимает первый финансовый отчет от кандидата;</w:t>
      </w:r>
    </w:p>
    <w:p w14:paraId="4F6707B6" w14:textId="77777777" w:rsidR="00C37E45" w:rsidRDefault="0094059D" w:rsidP="00C37E45">
      <w:pPr>
        <w:spacing w:line="276" w:lineRule="auto"/>
        <w:ind w:firstLine="709"/>
        <w:jc w:val="both"/>
      </w:pPr>
      <w:r>
        <w:rPr>
          <w:sz w:val="28"/>
          <w:szCs w:val="28"/>
        </w:rPr>
        <w:t>2.2.7</w:t>
      </w:r>
      <w:r w:rsidR="00C37E45" w:rsidRPr="00F512DD">
        <w:rPr>
          <w:sz w:val="28"/>
          <w:szCs w:val="28"/>
        </w:rPr>
        <w:t>. Готовит к опубликованию</w:t>
      </w:r>
      <w:r>
        <w:rPr>
          <w:sz w:val="28"/>
          <w:szCs w:val="28"/>
        </w:rPr>
        <w:t xml:space="preserve"> сведения о доходах, </w:t>
      </w:r>
      <w:r w:rsidR="00C37E45" w:rsidRPr="00F512DD">
        <w:rPr>
          <w:sz w:val="28"/>
          <w:szCs w:val="28"/>
        </w:rPr>
        <w:t>об имуществе</w:t>
      </w:r>
      <w:r>
        <w:rPr>
          <w:sz w:val="28"/>
          <w:szCs w:val="28"/>
        </w:rPr>
        <w:t>, вкладах в банках, ценных бумагах</w:t>
      </w:r>
      <w:r w:rsidR="00C37E45" w:rsidRPr="00F512DD">
        <w:rPr>
          <w:sz w:val="28"/>
          <w:szCs w:val="28"/>
        </w:rPr>
        <w:t xml:space="preserve"> кандидатов, о расходах указанных лиц, иную информацию о кандидатах в установленных объемах; к направлению в средства массовой информации – сведения о выявленных фактах недостоверности представленных кандидатами сведений</w:t>
      </w:r>
      <w:r w:rsidR="00C37E45" w:rsidRPr="00673F2F">
        <w:t>;</w:t>
      </w:r>
    </w:p>
    <w:p w14:paraId="3E9FAC61" w14:textId="77777777" w:rsidR="0094059D" w:rsidRPr="0094059D" w:rsidRDefault="0094059D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94059D">
        <w:rPr>
          <w:sz w:val="28"/>
          <w:szCs w:val="28"/>
        </w:rPr>
        <w:t xml:space="preserve">2.2.8. </w:t>
      </w:r>
      <w:r w:rsidR="00177D27">
        <w:rPr>
          <w:sz w:val="28"/>
          <w:szCs w:val="28"/>
        </w:rPr>
        <w:t>П</w:t>
      </w:r>
      <w:r>
        <w:rPr>
          <w:sz w:val="28"/>
          <w:szCs w:val="28"/>
        </w:rPr>
        <w:t>ринимает документы, необходимые для выдачи удостоверений зарегистрированным кандидатам, доверенным лицам, уполномоченным представителям кандидатов по финансовым вопросам, доверенным лицам избирательного объединения</w:t>
      </w:r>
      <w:r w:rsidR="00177D27">
        <w:rPr>
          <w:sz w:val="28"/>
          <w:szCs w:val="28"/>
        </w:rPr>
        <w:t>, членам избирательной комиссии с правом совещательного голоса,</w:t>
      </w:r>
      <w:r>
        <w:rPr>
          <w:sz w:val="28"/>
          <w:szCs w:val="28"/>
        </w:rPr>
        <w:t xml:space="preserve"> а также зарегистрированным кандидатам, которые</w:t>
      </w:r>
      <w:r w:rsidR="00177D27">
        <w:rPr>
          <w:sz w:val="28"/>
          <w:szCs w:val="28"/>
        </w:rPr>
        <w:t xml:space="preserve"> избраны депутатами </w:t>
      </w:r>
      <w:r w:rsidR="007745DE">
        <w:rPr>
          <w:sz w:val="28"/>
          <w:szCs w:val="28"/>
        </w:rPr>
        <w:t>Кильмезской районной</w:t>
      </w:r>
      <w:r w:rsidR="00177D27">
        <w:rPr>
          <w:sz w:val="28"/>
          <w:szCs w:val="28"/>
        </w:rPr>
        <w:t xml:space="preserve"> Думы.</w:t>
      </w:r>
    </w:p>
    <w:p w14:paraId="0EA4E839" w14:textId="77777777" w:rsidR="00C37E45" w:rsidRPr="00F512DD" w:rsidRDefault="004161BC" w:rsidP="00C37E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="00C37E45" w:rsidRPr="00F512DD">
        <w:rPr>
          <w:sz w:val="28"/>
          <w:szCs w:val="28"/>
        </w:rPr>
        <w:t xml:space="preserve">. Готовит материалы, необходимые в случае обжалования постановлений </w:t>
      </w:r>
      <w:r w:rsidR="00C37E45">
        <w:rPr>
          <w:sz w:val="28"/>
          <w:szCs w:val="28"/>
        </w:rPr>
        <w:t>т</w:t>
      </w:r>
      <w:r w:rsidR="00C37E45" w:rsidRPr="00F512DD">
        <w:rPr>
          <w:sz w:val="28"/>
          <w:szCs w:val="28"/>
        </w:rPr>
        <w:t>ерриториальной  избирательной комиссии о регистрации либо об отказе в регистрации кандидатов;</w:t>
      </w:r>
    </w:p>
    <w:p w14:paraId="676D8428" w14:textId="77777777" w:rsidR="004161BC" w:rsidRDefault="004161BC" w:rsidP="00C37E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 w:rsidR="00C37E45" w:rsidRPr="00F512DD">
        <w:rPr>
          <w:sz w:val="28"/>
          <w:szCs w:val="28"/>
        </w:rPr>
        <w:t xml:space="preserve">. Готовит документы в связи с выбытием кандидатов </w:t>
      </w:r>
      <w:r>
        <w:rPr>
          <w:sz w:val="28"/>
          <w:szCs w:val="28"/>
        </w:rPr>
        <w:br/>
        <w:t xml:space="preserve">из соответствующего </w:t>
      </w:r>
      <w:r w:rsidR="00C37E45" w:rsidRPr="00F512DD">
        <w:rPr>
          <w:sz w:val="28"/>
          <w:szCs w:val="28"/>
        </w:rPr>
        <w:t>списка кандидатов на основании ст</w:t>
      </w:r>
      <w:r w:rsidR="003E155E">
        <w:rPr>
          <w:sz w:val="28"/>
          <w:szCs w:val="28"/>
        </w:rPr>
        <w:t>атьи 30</w:t>
      </w:r>
      <w:r w:rsidR="00C37E45" w:rsidRPr="00F512DD">
        <w:rPr>
          <w:sz w:val="28"/>
          <w:szCs w:val="28"/>
        </w:rPr>
        <w:t xml:space="preserve"> Закона области либо исклю</w:t>
      </w:r>
      <w:r>
        <w:rPr>
          <w:sz w:val="28"/>
          <w:szCs w:val="28"/>
        </w:rPr>
        <w:t xml:space="preserve">чением кандидатов из </w:t>
      </w:r>
      <w:r w:rsidR="00C37E45" w:rsidRPr="00F512DD">
        <w:rPr>
          <w:sz w:val="28"/>
          <w:szCs w:val="28"/>
        </w:rPr>
        <w:t>списка кандидатов</w:t>
      </w:r>
      <w:r>
        <w:rPr>
          <w:sz w:val="28"/>
          <w:szCs w:val="28"/>
        </w:rPr>
        <w:t>.</w:t>
      </w:r>
    </w:p>
    <w:p w14:paraId="6F73EE3C" w14:textId="77777777" w:rsidR="00C37E45" w:rsidRPr="00F512DD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F512DD">
        <w:rPr>
          <w:sz w:val="28"/>
          <w:szCs w:val="28"/>
        </w:rPr>
        <w:t>2.2.1</w:t>
      </w:r>
      <w:r>
        <w:rPr>
          <w:sz w:val="28"/>
          <w:szCs w:val="28"/>
        </w:rPr>
        <w:t>3</w:t>
      </w:r>
      <w:r w:rsidRPr="00F512DD">
        <w:rPr>
          <w:sz w:val="28"/>
          <w:szCs w:val="28"/>
        </w:rPr>
        <w:t>. Готовит документы для аннулирования регистрации доверенных лиц в случае их отзыва или сложения полномочий по собственной инициативе;</w:t>
      </w:r>
    </w:p>
    <w:p w14:paraId="4D876FBA" w14:textId="77777777" w:rsidR="00C37E45" w:rsidRDefault="00C37E45" w:rsidP="00C37E45">
      <w:pPr>
        <w:spacing w:line="276" w:lineRule="auto"/>
        <w:ind w:firstLine="709"/>
        <w:jc w:val="both"/>
      </w:pPr>
      <w:r w:rsidRPr="00F512DD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F512DD">
        <w:rPr>
          <w:sz w:val="28"/>
          <w:szCs w:val="28"/>
        </w:rPr>
        <w:t xml:space="preserve">. Готовит проекты постановлений </w:t>
      </w:r>
      <w:r>
        <w:rPr>
          <w:sz w:val="28"/>
          <w:szCs w:val="28"/>
        </w:rPr>
        <w:t>т</w:t>
      </w:r>
      <w:r w:rsidRPr="00F512DD">
        <w:rPr>
          <w:sz w:val="28"/>
          <w:szCs w:val="28"/>
        </w:rPr>
        <w:t>ерриториальной избирательной комиссии по направлениям деятельности Рабочей группы</w:t>
      </w:r>
      <w:r>
        <w:t>.</w:t>
      </w:r>
      <w:r w:rsidR="00B57C07">
        <w:t xml:space="preserve"> </w:t>
      </w:r>
    </w:p>
    <w:p w14:paraId="5FD61D31" w14:textId="77777777" w:rsidR="00B57C07" w:rsidRPr="00673F2F" w:rsidRDefault="00B57C07" w:rsidP="00C37E45">
      <w:pPr>
        <w:spacing w:line="276" w:lineRule="auto"/>
        <w:ind w:firstLine="709"/>
        <w:jc w:val="both"/>
      </w:pPr>
    </w:p>
    <w:p w14:paraId="342ACCD9" w14:textId="77777777" w:rsidR="00C37E45" w:rsidRPr="00494CF5" w:rsidRDefault="00C37E45" w:rsidP="00C37E45">
      <w:pPr>
        <w:numPr>
          <w:ilvl w:val="0"/>
          <w:numId w:val="3"/>
        </w:numPr>
        <w:spacing w:before="240" w:after="120" w:line="276" w:lineRule="auto"/>
        <w:ind w:left="714" w:hanging="357"/>
        <w:jc w:val="center"/>
        <w:rPr>
          <w:b/>
          <w:bCs/>
          <w:sz w:val="28"/>
          <w:szCs w:val="28"/>
        </w:rPr>
      </w:pPr>
      <w:r w:rsidRPr="00494CF5">
        <w:rPr>
          <w:b/>
          <w:bCs/>
          <w:sz w:val="28"/>
          <w:szCs w:val="28"/>
        </w:rPr>
        <w:lastRenderedPageBreak/>
        <w:t>Организация деятельности Рабочей группы</w:t>
      </w:r>
    </w:p>
    <w:p w14:paraId="690177D2" w14:textId="77777777" w:rsidR="00C37E45" w:rsidRPr="00494CF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94CF5">
        <w:rPr>
          <w:sz w:val="28"/>
          <w:szCs w:val="28"/>
        </w:rPr>
        <w:t>3.1. Рабочую группу возглавляет руководитель Рабочей группы.</w:t>
      </w:r>
    </w:p>
    <w:p w14:paraId="785EAF11" w14:textId="77777777" w:rsidR="00C37E45" w:rsidRPr="00494CF5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494CF5">
        <w:rPr>
          <w:sz w:val="28"/>
          <w:szCs w:val="28"/>
        </w:rPr>
        <w:t>3.2. К деятельности Рабочей г</w:t>
      </w:r>
      <w:r w:rsidR="003E155E">
        <w:rPr>
          <w:sz w:val="28"/>
          <w:szCs w:val="28"/>
        </w:rPr>
        <w:t>руппы, в соответствии с частью 8 статьи 30</w:t>
      </w:r>
      <w:r w:rsidRPr="00494CF5">
        <w:rPr>
          <w:sz w:val="28"/>
          <w:szCs w:val="28"/>
        </w:rPr>
        <w:t xml:space="preserve"> Закона области могут привлекаться члены нижестоящих комиссий,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</w:t>
      </w:r>
      <w:r w:rsidR="00187A9D">
        <w:rPr>
          <w:sz w:val="28"/>
          <w:szCs w:val="28"/>
        </w:rPr>
        <w:t xml:space="preserve">ебывания и по месту жительства </w:t>
      </w:r>
      <w:r w:rsidRPr="00494CF5">
        <w:rPr>
          <w:sz w:val="28"/>
          <w:szCs w:val="28"/>
        </w:rPr>
        <w:t>в пределах Российской Федерации, а также иных государственных органов.</w:t>
      </w:r>
    </w:p>
    <w:p w14:paraId="636F2213" w14:textId="77777777" w:rsidR="00C37E45" w:rsidRPr="006802D9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6802D9">
        <w:rPr>
          <w:sz w:val="28"/>
          <w:szCs w:val="28"/>
        </w:rPr>
        <w:t>3.3. </w:t>
      </w:r>
      <w:r w:rsidRPr="006802D9">
        <w:rPr>
          <w:spacing w:val="-2"/>
          <w:sz w:val="28"/>
          <w:szCs w:val="28"/>
        </w:rPr>
        <w:t xml:space="preserve">Для выполнения работ, связанных с обеспечением полномочий Рабочей группы, могут привлекаться члены нижестоящих избирательных комиссий и работники их аппаратов,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уполномоченными представителями избирательных объединений, сроков подготовки материалов, необходимых для рассмотрения на заседаниях </w:t>
      </w:r>
      <w:r>
        <w:rPr>
          <w:spacing w:val="-2"/>
          <w:sz w:val="28"/>
          <w:szCs w:val="28"/>
        </w:rPr>
        <w:t>т</w:t>
      </w:r>
      <w:r w:rsidRPr="006802D9">
        <w:rPr>
          <w:spacing w:val="-2"/>
          <w:sz w:val="28"/>
          <w:szCs w:val="28"/>
        </w:rPr>
        <w:t>ерриториальной  избирательной комиссии, и может меняться на различных этапах деятельности Рабочей группы.</w:t>
      </w:r>
    </w:p>
    <w:p w14:paraId="397B1954" w14:textId="77777777" w:rsidR="00C37E45" w:rsidRPr="008A2C5D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8A2C5D">
        <w:rPr>
          <w:sz w:val="28"/>
          <w:szCs w:val="28"/>
        </w:rPr>
        <w:t xml:space="preserve">3.4. Руководитель Рабочей группы или по его поручению заместитель руководителя Рабочей группы, член Рабочей группы, являющийся членом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 xml:space="preserve">ерриториальной избирательной комиссии, на заседании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 xml:space="preserve">ерриториальной избирательной комиссии представляет подготовленные на основании документов Рабочей группы проекты постановлений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>ерриториальной избирательной комиссии. В отсутствие руководителя Рабочей группы его полномочия исполняет заместитель руководителя Рабочей группы.</w:t>
      </w:r>
    </w:p>
    <w:p w14:paraId="428790F8" w14:textId="77777777" w:rsidR="00C37E45" w:rsidRPr="008A2C5D" w:rsidRDefault="00C37E45" w:rsidP="00C37E45">
      <w:pPr>
        <w:spacing w:line="276" w:lineRule="auto"/>
        <w:ind w:firstLine="709"/>
        <w:jc w:val="both"/>
        <w:rPr>
          <w:sz w:val="28"/>
          <w:szCs w:val="28"/>
        </w:rPr>
      </w:pPr>
      <w:r w:rsidRPr="008A2C5D">
        <w:rPr>
          <w:sz w:val="28"/>
          <w:szCs w:val="28"/>
        </w:rPr>
        <w:t xml:space="preserve">3.5. 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группы, являющихся членами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 xml:space="preserve">ерриториальной избирательной комиссии с правом решающего голоса. На заседании Рабочей группы вправе присутствовать члены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 xml:space="preserve">ерриториальной избирательной комиссии с правом решающего голоса, не являющиеся членами Рабочей группы, члены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 xml:space="preserve">ерриториальной избирательной комиссии с правом совещательного голоса,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>ерриториальной избирательной комиссии с правом решающего голоса, являющихся членами Рабочей группы.</w:t>
      </w:r>
    </w:p>
    <w:p w14:paraId="65D151AF" w14:textId="77777777" w:rsidR="00B57C07" w:rsidRDefault="00C37E45" w:rsidP="00B57C07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C5D">
        <w:rPr>
          <w:sz w:val="28"/>
          <w:szCs w:val="28"/>
        </w:rPr>
        <w:t xml:space="preserve">3.6. Деятельность Рабочей группы обеспечивается </w:t>
      </w:r>
      <w:r>
        <w:rPr>
          <w:sz w:val="28"/>
          <w:szCs w:val="28"/>
        </w:rPr>
        <w:t>т</w:t>
      </w:r>
      <w:r w:rsidRPr="008A2C5D">
        <w:rPr>
          <w:sz w:val="28"/>
          <w:szCs w:val="28"/>
        </w:rPr>
        <w:t>ерриториальной избирательной комиссией</w:t>
      </w:r>
      <w:r w:rsidR="00B57C07">
        <w:rPr>
          <w:sz w:val="28"/>
          <w:szCs w:val="28"/>
        </w:rPr>
        <w:t>.</w:t>
      </w:r>
    </w:p>
    <w:sectPr w:rsidR="00B57C07" w:rsidSect="00B57C07">
      <w:pgSz w:w="11906" w:h="16838"/>
      <w:pgMar w:top="737" w:right="851" w:bottom="992" w:left="1134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50D"/>
    <w:multiLevelType w:val="hybridMultilevel"/>
    <w:tmpl w:val="70AE52E8"/>
    <w:lvl w:ilvl="0" w:tplc="D866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C46F0"/>
    <w:multiLevelType w:val="hybridMultilevel"/>
    <w:tmpl w:val="70AE52E8"/>
    <w:lvl w:ilvl="0" w:tplc="D866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D17EA3"/>
    <w:multiLevelType w:val="hybridMultilevel"/>
    <w:tmpl w:val="A7004FDE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121"/>
    <w:rsid w:val="000B5E75"/>
    <w:rsid w:val="00177D27"/>
    <w:rsid w:val="00187A9D"/>
    <w:rsid w:val="001A74DE"/>
    <w:rsid w:val="0020684B"/>
    <w:rsid w:val="00371246"/>
    <w:rsid w:val="003E155E"/>
    <w:rsid w:val="004161BC"/>
    <w:rsid w:val="004B140B"/>
    <w:rsid w:val="007328E3"/>
    <w:rsid w:val="007563A6"/>
    <w:rsid w:val="007745DE"/>
    <w:rsid w:val="007D0374"/>
    <w:rsid w:val="00905F80"/>
    <w:rsid w:val="00933B3F"/>
    <w:rsid w:val="0094059D"/>
    <w:rsid w:val="009F1863"/>
    <w:rsid w:val="00A30331"/>
    <w:rsid w:val="00A36432"/>
    <w:rsid w:val="00B57C07"/>
    <w:rsid w:val="00C07FC2"/>
    <w:rsid w:val="00C37E45"/>
    <w:rsid w:val="00D56121"/>
    <w:rsid w:val="00D764D8"/>
    <w:rsid w:val="00DD384B"/>
    <w:rsid w:val="00E10061"/>
    <w:rsid w:val="00E214F8"/>
    <w:rsid w:val="00EC060D"/>
    <w:rsid w:val="00ED351B"/>
    <w:rsid w:val="00ED485B"/>
    <w:rsid w:val="00FE12DD"/>
    <w:rsid w:val="00FF25BB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7DCF"/>
  <w15:docId w15:val="{789718B5-E5C7-47AB-8313-24BCBD9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56121"/>
    <w:pPr>
      <w:keepNext/>
      <w:spacing w:line="360" w:lineRule="auto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D56121"/>
    <w:pPr>
      <w:keepNext/>
      <w:spacing w:line="360" w:lineRule="auto"/>
      <w:jc w:val="right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5612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1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6121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D5612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"/>
    <w:basedOn w:val="a"/>
    <w:uiPriority w:val="99"/>
    <w:rsid w:val="00D56121"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D56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561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432"/>
    <w:rPr>
      <w:color w:val="0000FF" w:themeColor="hyperlink"/>
      <w:u w:val="single"/>
    </w:rPr>
  </w:style>
  <w:style w:type="paragraph" w:customStyle="1" w:styleId="14">
    <w:name w:val="Загл.14"/>
    <w:basedOn w:val="a"/>
    <w:uiPriority w:val="99"/>
    <w:rsid w:val="0020684B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-1">
    <w:name w:val="Т-1"/>
    <w:aliases w:val="5,Текст 14-1"/>
    <w:basedOn w:val="a"/>
    <w:uiPriority w:val="99"/>
    <w:rsid w:val="0020684B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Title"/>
    <w:basedOn w:val="a"/>
    <w:link w:val="a9"/>
    <w:uiPriority w:val="10"/>
    <w:qFormat/>
    <w:rsid w:val="00E214F8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Заголовок Знак"/>
    <w:basedOn w:val="a0"/>
    <w:link w:val="a8"/>
    <w:uiPriority w:val="10"/>
    <w:rsid w:val="00E214F8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33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3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D83A-CAE5-42AC-B209-5124AB8F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Виктор Шутов</cp:lastModifiedBy>
  <cp:revision>3</cp:revision>
  <cp:lastPrinted>2021-07-13T10:25:00Z</cp:lastPrinted>
  <dcterms:created xsi:type="dcterms:W3CDTF">2022-06-22T05:18:00Z</dcterms:created>
  <dcterms:modified xsi:type="dcterms:W3CDTF">2022-06-30T07:31:00Z</dcterms:modified>
</cp:coreProperties>
</file>