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7" w:rsidRDefault="00FD4D67" w:rsidP="00FD4D67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4D67" w:rsidRDefault="00FD4D67" w:rsidP="00FD4D67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D4D67" w:rsidRDefault="00FD4D67" w:rsidP="00FD4D6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4D67" w:rsidRDefault="00FD4D67" w:rsidP="00FD4D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br/>
        <w:t>о целевых показателях эффективности реализации Муниципальной программы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3874"/>
        <w:gridCol w:w="1673"/>
        <w:gridCol w:w="1134"/>
        <w:gridCol w:w="1233"/>
        <w:gridCol w:w="1226"/>
        <w:gridCol w:w="1355"/>
        <w:gridCol w:w="1356"/>
        <w:gridCol w:w="1226"/>
        <w:gridCol w:w="1166"/>
      </w:tblGrid>
      <w:tr w:rsidR="00FD4D67" w:rsidTr="00FD4D6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7" w:rsidRDefault="00FD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4D67" w:rsidRDefault="00FD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показателей Муниципальной   программы  Кильмезского  района  «Развитие  культуры  и  туризма»  на  2019-2023  годы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 показателей  эффективности</w:t>
            </w:r>
          </w:p>
        </w:tc>
      </w:tr>
      <w:tr w:rsidR="00FD4D67" w:rsidTr="00FD4D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7" w:rsidRDefault="00FD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7" w:rsidRDefault="00FD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7" w:rsidRDefault="00FD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D4D67" w:rsidTr="00FD4D67"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7" w:rsidRDefault="00FD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     Отдельное мероприятие «Организация  библиотечного  обслуживания»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7" w:rsidRDefault="00FD4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7" w:rsidRDefault="00FD4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67" w:rsidTr="00FD4D6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7" w:rsidRDefault="00FD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7" w:rsidRDefault="00FD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посещений организаций  культуры  по  отношению  к  уровню  2017  года</w:t>
            </w:r>
          </w:p>
          <w:p w:rsidR="00FD4D67" w:rsidRDefault="00FD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в  части  посещений  библиотек)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7" w:rsidRDefault="00FD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7" w:rsidRDefault="00FD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F37D9D" w:rsidRDefault="00F37D9D"/>
    <w:sectPr w:rsidR="00F37D9D" w:rsidSect="00FD4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7"/>
    <w:rsid w:val="00AC010C"/>
    <w:rsid w:val="00F37D9D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cp:lastPrinted>2022-02-08T12:10:00Z</cp:lastPrinted>
  <dcterms:created xsi:type="dcterms:W3CDTF">2022-02-08T12:10:00Z</dcterms:created>
  <dcterms:modified xsi:type="dcterms:W3CDTF">2022-02-08T12:10:00Z</dcterms:modified>
</cp:coreProperties>
</file>