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93" w:rsidRDefault="00A55576" w:rsidP="00F50899">
      <w:pPr>
        <w:pStyle w:val="30"/>
        <w:shd w:val="clear" w:color="auto" w:fill="auto"/>
        <w:spacing w:before="0" w:after="0" w:line="260" w:lineRule="exact"/>
        <w:ind w:firstLine="0"/>
        <w:jc w:val="center"/>
      </w:pPr>
      <w:bookmarkStart w:id="0" w:name="_GoBack"/>
      <w:r>
        <w:t>УПРАВЛЕНИЕ ВЕТЕРИНАРИИ КИРОВСКОЙ ОБЛАСТИ</w:t>
      </w:r>
    </w:p>
    <w:p w:rsidR="00D96793" w:rsidRDefault="00A55576" w:rsidP="00F50899">
      <w:pPr>
        <w:pStyle w:val="40"/>
        <w:shd w:val="clear" w:color="auto" w:fill="auto"/>
        <w:spacing w:before="0" w:after="0" w:line="300" w:lineRule="exact"/>
      </w:pPr>
      <w:r>
        <w:t>РАСПОРЯЖЕНИЕ</w:t>
      </w:r>
    </w:p>
    <w:p w:rsidR="00D96793" w:rsidRDefault="00A55576" w:rsidP="00F50899">
      <w:pPr>
        <w:jc w:val="center"/>
      </w:pPr>
      <w:r w:rsidRPr="00B72471">
        <w:t>29.06.2020</w:t>
      </w:r>
      <w:r w:rsidR="00B72471">
        <w:tab/>
      </w:r>
      <w:r w:rsidR="00B72471">
        <w:tab/>
      </w:r>
      <w:r w:rsidR="00B72471">
        <w:tab/>
      </w:r>
      <w:r w:rsidR="00B72471">
        <w:tab/>
      </w:r>
      <w:r w:rsidR="00B72471">
        <w:tab/>
      </w:r>
      <w:r w:rsidR="00B72471">
        <w:tab/>
      </w:r>
      <w:r w:rsidR="00B72471">
        <w:tab/>
      </w:r>
      <w:r w:rsidR="00B72471">
        <w:tab/>
      </w:r>
      <w:r w:rsidR="00B72471">
        <w:tab/>
        <w:t>№ 599-р</w:t>
      </w:r>
    </w:p>
    <w:p w:rsidR="00B72471" w:rsidRPr="00B72471" w:rsidRDefault="00B72471" w:rsidP="00F50899">
      <w:pPr>
        <w:jc w:val="center"/>
      </w:pPr>
    </w:p>
    <w:p w:rsidR="00D96793" w:rsidRDefault="00A55576" w:rsidP="00F50899">
      <w:pPr>
        <w:pStyle w:val="20"/>
        <w:shd w:val="clear" w:color="auto" w:fill="auto"/>
        <w:spacing w:before="0" w:after="0" w:line="260" w:lineRule="exact"/>
      </w:pPr>
      <w:r>
        <w:t>г. Киров</w:t>
      </w:r>
    </w:p>
    <w:p w:rsidR="00D96793" w:rsidRDefault="00A55576" w:rsidP="00F50899">
      <w:pPr>
        <w:pStyle w:val="30"/>
        <w:shd w:val="clear" w:color="auto" w:fill="auto"/>
        <w:spacing w:before="0" w:after="0" w:line="307" w:lineRule="exact"/>
        <w:ind w:firstLine="0"/>
        <w:jc w:val="center"/>
      </w:pPr>
      <w:r>
        <w:t>Об организации мероприятий по обеспечению эпизоотического благополучия территории Кировской области в части заболеваемости лейкозом крупного рогатого скота</w:t>
      </w:r>
    </w:p>
    <w:bookmarkEnd w:id="0"/>
    <w:p w:rsidR="00D96793" w:rsidRDefault="00A55576">
      <w:pPr>
        <w:pStyle w:val="20"/>
        <w:shd w:val="clear" w:color="auto" w:fill="auto"/>
        <w:tabs>
          <w:tab w:val="left" w:pos="5698"/>
        </w:tabs>
        <w:spacing w:before="0" w:after="0" w:line="422" w:lineRule="exact"/>
        <w:ind w:firstLine="740"/>
        <w:jc w:val="both"/>
      </w:pPr>
      <w:r>
        <w:t>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Минсельхозпрода России от 18.05.1999 № 359, и во исполнение Плана мероприятий по обеспечению эпизоотического благополучия территории Российской Федерации в части заболеваемости лейкозом крупного рогатого скота, утвержденного распоряжением Министерства сельского хозяйства Российской Федерации от 22.04.2020 № 40-р:</w:t>
      </w:r>
    </w:p>
    <w:p w:rsidR="00D96793" w:rsidRDefault="00A5557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422" w:lineRule="exact"/>
        <w:ind w:firstLine="740"/>
        <w:jc w:val="left"/>
      </w:pPr>
      <w:r>
        <w:t>Начальникам кировских областных государственных бюджетных учреждений ветеринарии:</w:t>
      </w:r>
    </w:p>
    <w:p w:rsidR="00D96793" w:rsidRDefault="00A55576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after="0" w:line="422" w:lineRule="exact"/>
        <w:ind w:firstLine="740"/>
        <w:jc w:val="both"/>
      </w:pPr>
      <w:r>
        <w:t>Обеспечить проведение диагностических исследований на лейкоз крупного рогатого скота методами, рекомендованными Правилами организации проведения лабораторных исследований (испытаний) при осуществлении ветеринарного контроля (надзора), утвержденными Решением Совета Евразийской экономической комиссии от 10.11.2017 № 80, в аккредитованных на соответствующий метод исследований лабораторных учреждениях (организациях).</w:t>
      </w:r>
    </w:p>
    <w:p w:rsidR="00D96793" w:rsidRDefault="00A55576">
      <w:pPr>
        <w:pStyle w:val="20"/>
        <w:numPr>
          <w:ilvl w:val="1"/>
          <w:numId w:val="1"/>
        </w:numPr>
        <w:shd w:val="clear" w:color="auto" w:fill="auto"/>
        <w:tabs>
          <w:tab w:val="left" w:pos="1585"/>
          <w:tab w:val="left" w:pos="5142"/>
        </w:tabs>
        <w:spacing w:before="0" w:after="0" w:line="422" w:lineRule="exact"/>
        <w:ind w:firstLine="740"/>
        <w:jc w:val="both"/>
      </w:pPr>
      <w:r>
        <w:t>Организовать доведение</w:t>
      </w:r>
      <w:r w:rsidR="00B72471">
        <w:t xml:space="preserve"> </w:t>
      </w:r>
      <w:r>
        <w:t>до населения информации</w:t>
      </w:r>
    </w:p>
    <w:p w:rsidR="00D96793" w:rsidRDefault="00A55576">
      <w:pPr>
        <w:pStyle w:val="20"/>
        <w:shd w:val="clear" w:color="auto" w:fill="auto"/>
        <w:spacing w:before="0" w:after="0" w:line="422" w:lineRule="exact"/>
        <w:jc w:val="both"/>
      </w:pPr>
      <w:r>
        <w:t>о необходимости проведения профилактических мероприятий, направленных на предупреждение возникновения и распространения лейкоза крупного рогатого скота путем размещения в электронных и печатных средствах массовой информации и иными доступными способами.</w:t>
      </w:r>
    </w:p>
    <w:p w:rsidR="00D96793" w:rsidRDefault="00A55576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0" w:line="422" w:lineRule="exact"/>
        <w:ind w:firstLine="740"/>
        <w:jc w:val="both"/>
      </w:pPr>
      <w:r>
        <w:t xml:space="preserve">Информацию по исполнению подпунктов 1.1, 1.2 настоящего распоряжения необходимо направлять ежеквартально, в срок до 15 числа месяца, следующего за отчетным периодом, в отдел организации противоэпизоотических мероприятий и лечебно-профилактической работы КОГБУ «Кировская </w:t>
      </w:r>
      <w:proofErr w:type="spellStart"/>
      <w:r>
        <w:t>облСББЖ</w:t>
      </w:r>
      <w:proofErr w:type="spellEnd"/>
      <w:r>
        <w:t xml:space="preserve">» </w:t>
      </w:r>
      <w:r>
        <w:lastRenderedPageBreak/>
        <w:t xml:space="preserve">на электронный адрес: </w:t>
      </w:r>
      <w:hyperlink r:id="rId7" w:history="1">
        <w:r>
          <w:rPr>
            <w:rStyle w:val="a3"/>
          </w:rPr>
          <w:t>oblvetotr@mail.ru</w:t>
        </w:r>
      </w:hyperlink>
      <w:r w:rsidRPr="00B72471">
        <w:rPr>
          <w:lang w:eastAsia="en-US" w:bidi="en-US"/>
        </w:rPr>
        <w:t>.</w:t>
      </w:r>
    </w:p>
    <w:p w:rsidR="00D96793" w:rsidRDefault="00A55576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422" w:lineRule="exact"/>
        <w:ind w:firstLine="740"/>
        <w:jc w:val="both"/>
      </w:pPr>
      <w:r>
        <w:t>Ответственность за выполнение распоряжения возложить на начальников кировских областных государственных бюджетных учреждений ветеринарии.</w:t>
      </w:r>
    </w:p>
    <w:p w:rsidR="00D96793" w:rsidRDefault="00A5557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628" w:line="422" w:lineRule="exact"/>
        <w:ind w:firstLine="740"/>
        <w:jc w:val="both"/>
      </w:pPr>
      <w:r>
        <w:t xml:space="preserve">Контроль за выполнением распоряжения возложить на заместителя начальника управления, начальника отдела по организационной и контрольной работе управления ветеринарии Кировской области </w:t>
      </w:r>
      <w:proofErr w:type="spellStart"/>
      <w:r>
        <w:t>Терешихина</w:t>
      </w:r>
      <w:proofErr w:type="spellEnd"/>
      <w:r>
        <w:t xml:space="preserve"> Д.А.</w:t>
      </w:r>
    </w:p>
    <w:p w:rsidR="00D96793" w:rsidRDefault="00A55576">
      <w:pPr>
        <w:pStyle w:val="a7"/>
        <w:shd w:val="clear" w:color="auto" w:fill="auto"/>
        <w:ind w:right="5400"/>
      </w:pPr>
      <w:r>
        <w:t>Начальник управления ветеринарии Кировской области</w:t>
      </w:r>
      <w:r w:rsidR="00B72471">
        <w:t xml:space="preserve"> С.Ф. Чучалин</w:t>
      </w:r>
    </w:p>
    <w:sectPr w:rsidR="00D96793">
      <w:headerReference w:type="default" r:id="rId8"/>
      <w:pgSz w:w="11900" w:h="16840"/>
      <w:pgMar w:top="2246" w:right="883" w:bottom="2124" w:left="18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65" w:rsidRDefault="00574965">
      <w:r>
        <w:separator/>
      </w:r>
    </w:p>
  </w:endnote>
  <w:endnote w:type="continuationSeparator" w:id="0">
    <w:p w:rsidR="00574965" w:rsidRDefault="0057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65" w:rsidRDefault="00574965"/>
  </w:footnote>
  <w:footnote w:type="continuationSeparator" w:id="0">
    <w:p w:rsidR="00574965" w:rsidRDefault="00574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3" w:rsidRDefault="00B724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731520</wp:posOffset>
              </wp:positionV>
              <wp:extent cx="99060" cy="2082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793" w:rsidRDefault="00A555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57.6pt;width:7.8pt;height:16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M0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" filled="f" stroked="f">
              <v:textbox style="mso-fit-shape-to-text:t" inset="0,0,0,0">
                <w:txbxContent>
                  <w:p w:rsidR="00D96793" w:rsidRDefault="00A555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C8"/>
    <w:multiLevelType w:val="multilevel"/>
    <w:tmpl w:val="AB6A7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93"/>
    <w:rsid w:val="00574965"/>
    <w:rsid w:val="00A55576"/>
    <w:rsid w:val="00B72471"/>
    <w:rsid w:val="00D96793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1C6AA"/>
  <w15:docId w15:val="{F8138359-220D-4704-B7C8-87346F6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4pt0pt">
    <w:name w:val="Заголовок №1 + 14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lveto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Виктор Шутов</cp:lastModifiedBy>
  <cp:revision>3</cp:revision>
  <dcterms:created xsi:type="dcterms:W3CDTF">2020-07-03T11:17:00Z</dcterms:created>
  <dcterms:modified xsi:type="dcterms:W3CDTF">2020-07-06T07:04:00Z</dcterms:modified>
</cp:coreProperties>
</file>