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3DE" w:rsidRPr="00085D26" w:rsidRDefault="006E04C2" w:rsidP="0070564C">
      <w:pPr>
        <w:rPr>
          <w:b/>
          <w:color w:val="262626" w:themeColor="text1" w:themeShade="80"/>
          <w:sz w:val="28"/>
          <w:szCs w:val="28"/>
        </w:rPr>
      </w:pPr>
      <w:r w:rsidRPr="00085D26">
        <w:rPr>
          <w:rFonts w:cs="Times New Roman"/>
          <w:noProof/>
          <w:color w:val="262626" w:themeColor="text1" w:themeShade="80"/>
          <w:sz w:val="28"/>
          <w:szCs w:val="28"/>
          <w:lang w:eastAsia="ru-RU"/>
        </w:rPr>
        <w:drawing>
          <wp:inline distT="0" distB="0" distL="0" distR="0" wp14:anchorId="683D7346" wp14:editId="187C314E">
            <wp:extent cx="2371725" cy="981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B3B">
        <w:rPr>
          <w:b/>
          <w:color w:val="262626" w:themeColor="text1" w:themeShade="80"/>
          <w:sz w:val="28"/>
          <w:szCs w:val="28"/>
        </w:rPr>
        <w:t xml:space="preserve">    </w:t>
      </w:r>
    </w:p>
    <w:p w:rsidR="00085D26" w:rsidRPr="003D0B3B" w:rsidRDefault="003016B3" w:rsidP="00970845">
      <w:pPr>
        <w:ind w:firstLine="567"/>
        <w:jc w:val="right"/>
        <w:rPr>
          <w:rFonts w:eastAsia="Times New Roman" w:cs="Arial"/>
          <w:color w:val="262626" w:themeColor="text1" w:themeShade="80"/>
          <w:spacing w:val="-12"/>
          <w:sz w:val="40"/>
          <w:szCs w:val="40"/>
          <w:lang w:eastAsia="ru-RU"/>
        </w:rPr>
      </w:pPr>
      <w:bookmarkStart w:id="0" w:name="_GoBack"/>
      <w:bookmarkEnd w:id="0"/>
      <w:r w:rsidRPr="003D0B3B">
        <w:rPr>
          <w:rFonts w:eastAsia="Times New Roman" w:cs="Arial"/>
          <w:color w:val="262626" w:themeColor="text1" w:themeShade="80"/>
          <w:spacing w:val="-12"/>
          <w:sz w:val="40"/>
          <w:szCs w:val="40"/>
          <w:lang w:eastAsia="ru-RU"/>
        </w:rPr>
        <w:t xml:space="preserve">Консультируют специалисты </w:t>
      </w:r>
      <w:proofErr w:type="spellStart"/>
      <w:r w:rsidRPr="003D0B3B">
        <w:rPr>
          <w:rFonts w:eastAsia="Times New Roman" w:cs="Arial"/>
          <w:color w:val="262626" w:themeColor="text1" w:themeShade="80"/>
          <w:spacing w:val="-12"/>
          <w:sz w:val="40"/>
          <w:szCs w:val="40"/>
          <w:lang w:eastAsia="ru-RU"/>
        </w:rPr>
        <w:t>Росреестра</w:t>
      </w:r>
      <w:proofErr w:type="spellEnd"/>
      <w:r w:rsidR="003309C9" w:rsidRPr="003D0B3B">
        <w:rPr>
          <w:rFonts w:eastAsia="Times New Roman" w:cs="Arial"/>
          <w:color w:val="262626" w:themeColor="text1" w:themeShade="80"/>
          <w:spacing w:val="-12"/>
          <w:sz w:val="40"/>
          <w:szCs w:val="40"/>
          <w:lang w:eastAsia="ru-RU"/>
        </w:rPr>
        <w:t>:</w:t>
      </w:r>
    </w:p>
    <w:p w:rsidR="00085D26" w:rsidRPr="00F3706A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В последнее время в адрес Управления </w:t>
      </w:r>
      <w:proofErr w:type="spellStart"/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>Росреестра</w:t>
      </w:r>
      <w:proofErr w:type="spellEnd"/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 по Кировской области поступают обращения следующего содержания: </w:t>
      </w:r>
      <w:r w:rsidRPr="00F3706A">
        <w:rPr>
          <w:rFonts w:asciiTheme="minorHAnsi" w:hAnsiTheme="minorHAnsi" w:cs="Times New Roman"/>
          <w:i/>
          <w:color w:val="262626" w:themeColor="text1" w:themeShade="80"/>
          <w:sz w:val="28"/>
          <w:szCs w:val="28"/>
        </w:rPr>
        <w:t>«Я пожилой человек, проживаю один, являюсь собственником жилого помещения. Стал бояться, что меня могут обмануть</w:t>
      </w:r>
      <w:r w:rsidR="00F3706A" w:rsidRPr="00F3706A">
        <w:rPr>
          <w:rFonts w:asciiTheme="minorHAnsi" w:hAnsiTheme="minorHAnsi" w:cs="Times New Roman"/>
          <w:i/>
          <w:color w:val="262626" w:themeColor="text1" w:themeShade="80"/>
          <w:sz w:val="28"/>
          <w:szCs w:val="28"/>
        </w:rPr>
        <w:t xml:space="preserve"> </w:t>
      </w:r>
      <w:r w:rsidRPr="00F3706A">
        <w:rPr>
          <w:rFonts w:asciiTheme="minorHAnsi" w:hAnsiTheme="minorHAnsi" w:cs="Times New Roman"/>
          <w:i/>
          <w:color w:val="262626" w:themeColor="text1" w:themeShade="80"/>
          <w:sz w:val="28"/>
          <w:szCs w:val="28"/>
        </w:rPr>
        <w:t>«черные риелторы» и переписать мою квартиру. Как можно обезопасить себя и не попасть на уловки мошенников?»</w:t>
      </w:r>
    </w:p>
    <w:p w:rsidR="00085D26" w:rsidRPr="00F3706A" w:rsidRDefault="00F3706A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>На поступающие вопросы</w:t>
      </w:r>
      <w:r w:rsidR="00085D26"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 отвечает </w:t>
      </w:r>
      <w:r w:rsidRPr="00F3706A">
        <w:rPr>
          <w:rFonts w:asciiTheme="minorHAnsi" w:hAnsiTheme="minorHAnsi"/>
          <w:color w:val="262626" w:themeColor="text1" w:themeShade="80"/>
          <w:sz w:val="28"/>
          <w:szCs w:val="28"/>
        </w:rPr>
        <w:t>главный специалист-эксперт</w:t>
      </w:r>
      <w:r w:rsidRPr="00F3706A">
        <w:rPr>
          <w:rFonts w:asciiTheme="minorHAnsi" w:hAnsiTheme="minorHAnsi"/>
          <w:color w:val="262626" w:themeColor="text1" w:themeShade="80"/>
          <w:sz w:val="28"/>
          <w:szCs w:val="28"/>
        </w:rPr>
        <w:br/>
        <w:t xml:space="preserve">отдела правового обеспечения, по контролю (надзору) в сфере саморегулируемых организаций </w:t>
      </w:r>
      <w:r w:rsidR="00085D26"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Управления </w:t>
      </w:r>
      <w:proofErr w:type="spellStart"/>
      <w:r w:rsidR="00085D26"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>Росреестра</w:t>
      </w:r>
      <w:proofErr w:type="spellEnd"/>
      <w:r w:rsidR="00085D26"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 по Киров</w:t>
      </w:r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ской области </w:t>
      </w:r>
      <w:r w:rsidRPr="00F3706A">
        <w:rPr>
          <w:rFonts w:asciiTheme="minorHAnsi" w:hAnsiTheme="minorHAnsi" w:cs="Times New Roman"/>
          <w:b/>
          <w:color w:val="262626" w:themeColor="text1" w:themeShade="80"/>
          <w:sz w:val="28"/>
          <w:szCs w:val="28"/>
        </w:rPr>
        <w:t>Замятина Екатерина</w:t>
      </w:r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>:</w:t>
      </w:r>
    </w:p>
    <w:p w:rsidR="00085D26" w:rsidRPr="00085D26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proofErr w:type="gramStart"/>
      <w:r w:rsidRPr="00F3706A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- Статьей 36 Федерального закона от 13.07.2015 №218-ФЗ «О государственной регистрации недвижимости» (далее – Закон о регистрации) предусмотрена возможность лица, указанного в Едином государственном реестре недвижимости </w:t>
      </w: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(далее – ЕГРН) в качестве собственника объекта недвижимости, или его законного представителя, подать </w:t>
      </w:r>
      <w:r w:rsidRPr="00085D26">
        <w:rPr>
          <w:rFonts w:asciiTheme="minorHAnsi" w:hAnsiTheme="minorHAnsi" w:cs="Times New Roman"/>
          <w:b/>
          <w:color w:val="262626" w:themeColor="text1" w:themeShade="80"/>
          <w:sz w:val="28"/>
          <w:szCs w:val="28"/>
        </w:rPr>
        <w:t>заявление о невозможности осуществления регистрационных действий без его личного участия</w:t>
      </w: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 в отношении такого объекта недвижимости, о чем в ЕГРН в срок не более пяти</w:t>
      </w:r>
      <w:proofErr w:type="gramEnd"/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 рабочих дней со дня приема заявления вносится соответствующая запись. </w:t>
      </w:r>
    </w:p>
    <w:p w:rsidR="00085D26" w:rsidRPr="00085D26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Согласно ст. 18 Закона о регистрации такое заявление в форме документов на бумажном носителе может быть предоставлено в орган регистрации прав через многофункциональный центр по предоставлению государственных и муниципальных услуг «Мои документы» или посредством почтового отправления с объявленной ценностью при его пересылке, описью вложения и уведомлением о вручении. </w:t>
      </w:r>
    </w:p>
    <w:p w:rsidR="00085D26" w:rsidRPr="00085D26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b/>
          <w:color w:val="262626" w:themeColor="text1" w:themeShade="80"/>
          <w:sz w:val="28"/>
          <w:szCs w:val="28"/>
        </w:rPr>
      </w:pP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 xml:space="preserve">Форма такого заявления установлена Приказом Минэкономразвития России от 08.12.2015 № 920. При обращении в МФЦ «Мои документы» заявление формируется специалистом приема документов, подписывается заявителем в присутствии специалиста после удостоверения личности заявителя. В случае представления заявления посредством почтового отправления подлинность подписи заявителя на заявлении должна быть засвидетельствована в нотариальном порядке, к заявлению прилагается копия документа, удостоверяющего личность. </w:t>
      </w:r>
      <w:r w:rsidRPr="00085D26">
        <w:rPr>
          <w:rFonts w:asciiTheme="minorHAnsi" w:hAnsiTheme="minorHAnsi" w:cs="Times New Roman"/>
          <w:b/>
          <w:color w:val="262626" w:themeColor="text1" w:themeShade="80"/>
          <w:sz w:val="28"/>
          <w:szCs w:val="28"/>
        </w:rPr>
        <w:t>Государственная пошлина за внесение указанных сведений в ЕГРН не уплачивается.</w:t>
      </w:r>
    </w:p>
    <w:p w:rsidR="00085D26" w:rsidRPr="00085D26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lastRenderedPageBreak/>
        <w:t>Обращаем внимание, что необходимым для представления заявления условием является обращение в орган регистрации прав непосредственно лица, являющегося собственником объекта недвижимости согласно ЕГРН.</w:t>
      </w:r>
    </w:p>
    <w:p w:rsidR="00085D26" w:rsidRPr="00085D26" w:rsidRDefault="00085D26" w:rsidP="00085D26">
      <w:pPr>
        <w:pStyle w:val="Default"/>
        <w:ind w:firstLine="709"/>
        <w:jc w:val="both"/>
        <w:rPr>
          <w:rFonts w:asciiTheme="minorHAnsi" w:hAnsiTheme="minorHAnsi" w:cs="Times New Roman"/>
          <w:color w:val="262626" w:themeColor="text1" w:themeShade="80"/>
          <w:sz w:val="28"/>
          <w:szCs w:val="28"/>
        </w:rPr>
      </w:pPr>
      <w:r w:rsidRPr="00085D26">
        <w:rPr>
          <w:rFonts w:asciiTheme="minorHAnsi" w:hAnsiTheme="minorHAnsi" w:cs="Times New Roman"/>
          <w:color w:val="262626" w:themeColor="text1" w:themeShade="80"/>
          <w:sz w:val="28"/>
          <w:szCs w:val="28"/>
        </w:rPr>
        <w:t>Закон о регистрации не предусматривает возможность обращения иных лиц с таким заявлением (родственников, представителей по доверенности).</w:t>
      </w:r>
    </w:p>
    <w:p w:rsidR="00085D26" w:rsidRPr="00085D26" w:rsidRDefault="00085D26" w:rsidP="00085D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color w:val="262626" w:themeColor="text1" w:themeShade="80"/>
          <w:sz w:val="28"/>
          <w:szCs w:val="28"/>
        </w:rPr>
      </w:pPr>
      <w:r w:rsidRPr="00085D26">
        <w:rPr>
          <w:rFonts w:cs="Times New Roman"/>
          <w:color w:val="262626" w:themeColor="text1" w:themeShade="80"/>
          <w:sz w:val="28"/>
          <w:szCs w:val="28"/>
        </w:rPr>
        <w:t xml:space="preserve">Запись в ЕГРН о </w:t>
      </w:r>
      <w:proofErr w:type="gramStart"/>
      <w:r w:rsidRPr="00085D26">
        <w:rPr>
          <w:rFonts w:cs="Times New Roman"/>
          <w:color w:val="262626" w:themeColor="text1" w:themeShade="80"/>
          <w:sz w:val="28"/>
          <w:szCs w:val="28"/>
        </w:rPr>
        <w:t>заявлении</w:t>
      </w:r>
      <w:proofErr w:type="gramEnd"/>
      <w:r w:rsidRPr="00085D26">
        <w:rPr>
          <w:rFonts w:cs="Times New Roman"/>
          <w:color w:val="262626" w:themeColor="text1" w:themeShade="80"/>
          <w:sz w:val="28"/>
          <w:szCs w:val="28"/>
        </w:rPr>
        <w:t xml:space="preserve"> о невозможности регистрации препятствует осуществлению государственной регистрации перехода, прекращения, ограничения права и обременения объекта недвижимости, в случае обращения на государственную регистрацию не собственника объекта (даже если обратилось лицо, действующее по нотариально удостоверенной доверенности от собственника).</w:t>
      </w:r>
    </w:p>
    <w:p w:rsidR="003309C9" w:rsidRPr="003016B3" w:rsidRDefault="003309C9" w:rsidP="003016B3">
      <w:pPr>
        <w:ind w:firstLine="567"/>
        <w:jc w:val="right"/>
        <w:rPr>
          <w:rFonts w:cs="Segoe UI"/>
          <w:b/>
          <w:sz w:val="32"/>
          <w:szCs w:val="28"/>
        </w:rPr>
      </w:pPr>
    </w:p>
    <w:sectPr w:rsidR="003309C9" w:rsidRPr="00301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C2"/>
    <w:rsid w:val="00014F45"/>
    <w:rsid w:val="00085D26"/>
    <w:rsid w:val="001A2407"/>
    <w:rsid w:val="002C5E16"/>
    <w:rsid w:val="003016B3"/>
    <w:rsid w:val="0031725A"/>
    <w:rsid w:val="003309C9"/>
    <w:rsid w:val="0033272F"/>
    <w:rsid w:val="003D0B3B"/>
    <w:rsid w:val="004B4924"/>
    <w:rsid w:val="004C6C36"/>
    <w:rsid w:val="005E239B"/>
    <w:rsid w:val="00610CF6"/>
    <w:rsid w:val="006E04C2"/>
    <w:rsid w:val="0070564C"/>
    <w:rsid w:val="00724AAA"/>
    <w:rsid w:val="00752980"/>
    <w:rsid w:val="009473EF"/>
    <w:rsid w:val="00970845"/>
    <w:rsid w:val="00A24562"/>
    <w:rsid w:val="00A51F8D"/>
    <w:rsid w:val="00AC3ACA"/>
    <w:rsid w:val="00AC3E4A"/>
    <w:rsid w:val="00BD0695"/>
    <w:rsid w:val="00C55797"/>
    <w:rsid w:val="00C60B21"/>
    <w:rsid w:val="00E067C9"/>
    <w:rsid w:val="00F3706A"/>
    <w:rsid w:val="00FA650F"/>
    <w:rsid w:val="00FE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04C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E0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056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14F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6">
    <w:name w:val="Основной текст Знак"/>
    <w:link w:val="a7"/>
    <w:rsid w:val="00014F4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styleId="a7">
    <w:name w:val="Body Text"/>
    <w:basedOn w:val="a"/>
    <w:link w:val="a6"/>
    <w:rsid w:val="00014F45"/>
    <w:pPr>
      <w:widowControl w:val="0"/>
      <w:shd w:val="clear" w:color="auto" w:fill="FFFFFF"/>
      <w:spacing w:before="360" w:after="0" w:line="317" w:lineRule="exact"/>
      <w:ind w:hanging="340"/>
      <w:jc w:val="center"/>
    </w:pPr>
    <w:rPr>
      <w:rFonts w:ascii="Times New Roman" w:hAnsi="Times New Roman" w:cs="Times New Roman"/>
      <w:sz w:val="29"/>
      <w:szCs w:val="29"/>
    </w:rPr>
  </w:style>
  <w:style w:type="character" w:customStyle="1" w:styleId="1">
    <w:name w:val="Основной текст Знак1"/>
    <w:basedOn w:val="a0"/>
    <w:uiPriority w:val="99"/>
    <w:semiHidden/>
    <w:rsid w:val="00014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Устюжанинова Т.Н.</dc:creator>
  <cp:lastModifiedBy>Устюжанинова Т.Н.</cp:lastModifiedBy>
  <cp:revision>26</cp:revision>
  <dcterms:created xsi:type="dcterms:W3CDTF">2017-06-19T12:59:00Z</dcterms:created>
  <dcterms:modified xsi:type="dcterms:W3CDTF">2017-10-20T05:42:00Z</dcterms:modified>
</cp:coreProperties>
</file>