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13" w:rsidRPr="00B22158" w:rsidRDefault="00361A13" w:rsidP="00B22158">
      <w:pPr>
        <w:jc w:val="center"/>
        <w:rPr>
          <w:b/>
          <w:sz w:val="32"/>
          <w:szCs w:val="32"/>
        </w:rPr>
      </w:pPr>
      <w:r w:rsidRPr="00B22158">
        <w:rPr>
          <w:b/>
          <w:sz w:val="32"/>
          <w:szCs w:val="32"/>
        </w:rPr>
        <w:t>АДМИНИСТРАЦИЯ КИЛЬМЕЗСКОГО РАЙОНА</w:t>
      </w:r>
    </w:p>
    <w:p w:rsidR="00361A13" w:rsidRPr="00B22158" w:rsidRDefault="00361A13" w:rsidP="00B22158">
      <w:pPr>
        <w:spacing w:after="360"/>
        <w:jc w:val="center"/>
        <w:rPr>
          <w:b/>
          <w:sz w:val="32"/>
          <w:szCs w:val="32"/>
        </w:rPr>
      </w:pPr>
      <w:r w:rsidRPr="00B22158">
        <w:rPr>
          <w:b/>
          <w:sz w:val="32"/>
          <w:szCs w:val="32"/>
        </w:rPr>
        <w:t>КИРОВСКОЙ ОБЛАСТИ</w:t>
      </w:r>
    </w:p>
    <w:p w:rsidR="00361A13" w:rsidRPr="00B22158" w:rsidRDefault="00361A13" w:rsidP="00B22158">
      <w:pPr>
        <w:jc w:val="center"/>
        <w:rPr>
          <w:b/>
          <w:sz w:val="32"/>
          <w:szCs w:val="32"/>
        </w:rPr>
      </w:pPr>
      <w:r w:rsidRPr="00B22158">
        <w:rPr>
          <w:b/>
          <w:sz w:val="32"/>
          <w:szCs w:val="32"/>
        </w:rPr>
        <w:t>ПОСТАНОВЛЕНИЕ</w:t>
      </w:r>
    </w:p>
    <w:p w:rsidR="00361A13" w:rsidRPr="00B22158" w:rsidRDefault="00361A13" w:rsidP="00B22158"/>
    <w:p w:rsidR="00361A13" w:rsidRPr="00B22158" w:rsidRDefault="00361A13" w:rsidP="00B22158">
      <w:pPr>
        <w:jc w:val="center"/>
        <w:rPr>
          <w:sz w:val="28"/>
          <w:szCs w:val="28"/>
        </w:rPr>
      </w:pPr>
      <w:r w:rsidRPr="00B22158">
        <w:rPr>
          <w:sz w:val="28"/>
          <w:szCs w:val="28"/>
        </w:rPr>
        <w:t>09.09.2014</w:t>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t>№ 646</w:t>
      </w:r>
    </w:p>
    <w:p w:rsidR="00361A13" w:rsidRPr="00B22158" w:rsidRDefault="00361A13" w:rsidP="00B22158">
      <w:pPr>
        <w:spacing w:after="480"/>
        <w:jc w:val="center"/>
        <w:rPr>
          <w:sz w:val="28"/>
          <w:szCs w:val="28"/>
        </w:rPr>
      </w:pPr>
      <w:r w:rsidRPr="00B22158">
        <w:rPr>
          <w:sz w:val="28"/>
          <w:szCs w:val="28"/>
        </w:rPr>
        <w:t>пгт Кильмезь</w:t>
      </w:r>
    </w:p>
    <w:p w:rsidR="00361A13" w:rsidRPr="00B22158" w:rsidRDefault="00361A13" w:rsidP="00B22158">
      <w:pPr>
        <w:suppressAutoHyphens/>
        <w:spacing w:after="480"/>
        <w:jc w:val="center"/>
        <w:rPr>
          <w:b/>
          <w:sz w:val="28"/>
          <w:szCs w:val="28"/>
        </w:rPr>
      </w:pPr>
      <w:r w:rsidRPr="00B22158">
        <w:rPr>
          <w:b/>
          <w:sz w:val="28"/>
          <w:szCs w:val="28"/>
        </w:rPr>
        <w:t>О порядке разработки прогноза социально-экономического развития муниципального образования Кильмезский район на очередной финансовый год и плановый период</w:t>
      </w:r>
    </w:p>
    <w:p w:rsidR="00361A13" w:rsidRPr="00B22158" w:rsidRDefault="00361A13" w:rsidP="00B22158">
      <w:pPr>
        <w:suppressAutoHyphens/>
        <w:spacing w:line="360" w:lineRule="auto"/>
        <w:ind w:firstLine="709"/>
        <w:jc w:val="both"/>
        <w:rPr>
          <w:sz w:val="28"/>
          <w:szCs w:val="28"/>
        </w:rPr>
      </w:pPr>
      <w:r w:rsidRPr="00B22158">
        <w:rPr>
          <w:sz w:val="28"/>
          <w:szCs w:val="28"/>
        </w:rPr>
        <w:t>В соответствии со статьями 169, 173 Бюджетного кодекса Российской Федерации, Положением о бюджетном процессе и межбюджетных отношениях в Кильмезском муниципальном районе</w:t>
      </w:r>
      <w:r>
        <w:rPr>
          <w:sz w:val="28"/>
          <w:szCs w:val="28"/>
        </w:rPr>
        <w:t xml:space="preserve"> Кировской области, утвержденного</w:t>
      </w:r>
      <w:r w:rsidRPr="00B22158">
        <w:rPr>
          <w:sz w:val="28"/>
          <w:szCs w:val="28"/>
        </w:rPr>
        <w:t xml:space="preserve"> решением</w:t>
      </w:r>
      <w:bookmarkStart w:id="0" w:name="_GoBack"/>
      <w:bookmarkEnd w:id="0"/>
      <w:r w:rsidRPr="00B22158">
        <w:rPr>
          <w:sz w:val="28"/>
          <w:szCs w:val="28"/>
        </w:rPr>
        <w:t xml:space="preserve"> Кильмезской районной Думы от 04.09.2008 № 4/10, администрация Кильмезского муниципального района Кировской области постановляет:</w:t>
      </w:r>
    </w:p>
    <w:p w:rsidR="00361A13" w:rsidRPr="00B22158" w:rsidRDefault="00361A13" w:rsidP="00B22158">
      <w:pPr>
        <w:suppressAutoHyphens/>
        <w:spacing w:line="360" w:lineRule="auto"/>
        <w:ind w:firstLine="709"/>
        <w:jc w:val="both"/>
        <w:rPr>
          <w:sz w:val="28"/>
          <w:szCs w:val="28"/>
        </w:rPr>
      </w:pPr>
      <w:r w:rsidRPr="00B22158">
        <w:rPr>
          <w:sz w:val="28"/>
          <w:szCs w:val="28"/>
        </w:rPr>
        <w:t xml:space="preserve">1. Утвердить  </w:t>
      </w:r>
      <w:hyperlink w:anchor="Par37" w:history="1">
        <w:r w:rsidRPr="00B22158">
          <w:rPr>
            <w:rStyle w:val="Hyperlink"/>
            <w:color w:val="auto"/>
            <w:sz w:val="28"/>
            <w:szCs w:val="28"/>
            <w:u w:val="none"/>
          </w:rPr>
          <w:t>Порядок</w:t>
        </w:r>
      </w:hyperlink>
      <w:r>
        <w:rPr>
          <w:sz w:val="28"/>
          <w:szCs w:val="28"/>
        </w:rPr>
        <w:t xml:space="preserve"> </w:t>
      </w:r>
      <w:r w:rsidRPr="00B22158">
        <w:rPr>
          <w:sz w:val="28"/>
          <w:szCs w:val="28"/>
        </w:rPr>
        <w:t>разработки прогноза социально-экономического развития муниципального образования Кильмезский муниципальный район Кировской области на очередной финансовый год и плановый период (далее – По</w:t>
      </w:r>
      <w:r>
        <w:rPr>
          <w:sz w:val="28"/>
          <w:szCs w:val="28"/>
        </w:rPr>
        <w:t>рядок), согласно приложению.</w:t>
      </w:r>
      <w:r w:rsidRPr="00B22158">
        <w:rPr>
          <w:sz w:val="28"/>
          <w:szCs w:val="28"/>
        </w:rPr>
        <w:t xml:space="preserve"> </w:t>
      </w:r>
    </w:p>
    <w:p w:rsidR="00361A13" w:rsidRPr="00B22158" w:rsidRDefault="00361A13" w:rsidP="00B22158">
      <w:pPr>
        <w:suppressAutoHyphens/>
        <w:spacing w:line="360" w:lineRule="auto"/>
        <w:ind w:firstLine="709"/>
        <w:jc w:val="both"/>
        <w:rPr>
          <w:sz w:val="28"/>
          <w:szCs w:val="28"/>
        </w:rPr>
      </w:pPr>
      <w:r w:rsidRPr="00B22158">
        <w:rPr>
          <w:sz w:val="28"/>
          <w:szCs w:val="28"/>
        </w:rPr>
        <w:t xml:space="preserve">2. Структурным подразделениям администрации Кильмезского района обеспечить подготовку и представление в отдел экономического развития материалов для разработки прогноза социально-экономического развития Кильмезского района на очередной финансовый год и плановый период (далее – прогноз) с пояснительными записками в соответствии с прилагаемым к Порядку планом графиком разработки прогноза. </w:t>
      </w:r>
    </w:p>
    <w:p w:rsidR="00361A13" w:rsidRPr="00B22158" w:rsidRDefault="00361A13" w:rsidP="00B22158">
      <w:pPr>
        <w:suppressAutoHyphens/>
        <w:spacing w:line="360" w:lineRule="auto"/>
        <w:ind w:firstLine="709"/>
        <w:jc w:val="both"/>
        <w:rPr>
          <w:sz w:val="28"/>
          <w:szCs w:val="28"/>
        </w:rPr>
      </w:pPr>
      <w:r w:rsidRPr="00B22158">
        <w:rPr>
          <w:sz w:val="28"/>
          <w:szCs w:val="28"/>
        </w:rPr>
        <w:t>3. Рекомендовать государственным учреждениям Кильмезского района  представить в отдел экономического развития администрации Кильмезского района в соответствии с запросами и в согласованные с ним сроки данные, необходимые для составления прогноза.</w:t>
      </w:r>
    </w:p>
    <w:p w:rsidR="00361A13" w:rsidRPr="00B22158" w:rsidRDefault="00361A13" w:rsidP="00B22158">
      <w:pPr>
        <w:suppressAutoHyphens/>
        <w:spacing w:line="360" w:lineRule="auto"/>
        <w:ind w:firstLine="709"/>
        <w:jc w:val="both"/>
        <w:rPr>
          <w:sz w:val="28"/>
          <w:szCs w:val="28"/>
        </w:rPr>
      </w:pPr>
      <w:r w:rsidRPr="00B22158">
        <w:rPr>
          <w:sz w:val="28"/>
          <w:szCs w:val="28"/>
        </w:rPr>
        <w:t>4. Рекомендовать органам местного самоуправления городского и сельских поселений осуществлять разработку прогнозов социально-экономического развития поселений на очередной финансовый год и плановый период.</w:t>
      </w:r>
    </w:p>
    <w:p w:rsidR="00361A13" w:rsidRPr="00B22158" w:rsidRDefault="00361A13" w:rsidP="00B22158">
      <w:pPr>
        <w:suppressAutoHyphens/>
        <w:spacing w:after="720" w:line="360" w:lineRule="auto"/>
        <w:ind w:firstLine="709"/>
        <w:jc w:val="both"/>
        <w:rPr>
          <w:sz w:val="28"/>
          <w:szCs w:val="28"/>
        </w:rPr>
      </w:pPr>
      <w:r w:rsidRPr="00B22158">
        <w:rPr>
          <w:sz w:val="28"/>
          <w:szCs w:val="28"/>
        </w:rPr>
        <w:t>5. Контроль за исполнением настоящего постановления возложить на заместителя главы администрации района, заведующего отделом экономического развития Маслова В.Д.</w:t>
      </w:r>
    </w:p>
    <w:p w:rsidR="00361A13" w:rsidRPr="00B22158" w:rsidRDefault="00361A13" w:rsidP="00B22158">
      <w:pPr>
        <w:jc w:val="both"/>
        <w:rPr>
          <w:sz w:val="28"/>
          <w:szCs w:val="28"/>
        </w:rPr>
      </w:pPr>
      <w:r w:rsidRPr="00B22158">
        <w:rPr>
          <w:sz w:val="28"/>
          <w:szCs w:val="28"/>
        </w:rPr>
        <w:t>Глава администрации</w:t>
      </w:r>
    </w:p>
    <w:p w:rsidR="00361A13" w:rsidRPr="00B22158" w:rsidRDefault="00361A13" w:rsidP="00B22158">
      <w:pPr>
        <w:jc w:val="both"/>
        <w:rPr>
          <w:sz w:val="28"/>
          <w:szCs w:val="28"/>
        </w:rPr>
      </w:pPr>
      <w:r w:rsidRPr="00B22158">
        <w:rPr>
          <w:sz w:val="28"/>
          <w:szCs w:val="28"/>
        </w:rPr>
        <w:t>Кильмезского района</w:t>
      </w:r>
      <w:r w:rsidRPr="00B2215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22158">
        <w:rPr>
          <w:sz w:val="28"/>
          <w:szCs w:val="28"/>
        </w:rPr>
        <w:t>Н.Г. Гилимуллин</w:t>
      </w:r>
    </w:p>
    <w:p w:rsidR="00361A13" w:rsidRPr="00B22158" w:rsidRDefault="00361A13" w:rsidP="00B22158">
      <w:pPr>
        <w:spacing w:after="360"/>
        <w:jc w:val="both"/>
        <w:rPr>
          <w:sz w:val="28"/>
          <w:szCs w:val="28"/>
        </w:rPr>
      </w:pPr>
      <w:r w:rsidRPr="00B22158">
        <w:rPr>
          <w:sz w:val="28"/>
          <w:szCs w:val="28"/>
        </w:rPr>
        <w:t>__________________________________________________________________</w:t>
      </w:r>
    </w:p>
    <w:p w:rsidR="00361A13" w:rsidRPr="00B22158" w:rsidRDefault="00361A13" w:rsidP="00B22158">
      <w:pPr>
        <w:spacing w:after="480"/>
        <w:jc w:val="both"/>
        <w:rPr>
          <w:sz w:val="28"/>
          <w:szCs w:val="28"/>
        </w:rPr>
      </w:pPr>
      <w:r w:rsidRPr="00B22158">
        <w:rPr>
          <w:sz w:val="28"/>
          <w:szCs w:val="28"/>
        </w:rPr>
        <w:t>ПОДГОТОВЛЕНО:</w:t>
      </w:r>
    </w:p>
    <w:p w:rsidR="00361A13" w:rsidRPr="00B22158" w:rsidRDefault="00361A13" w:rsidP="00B22158">
      <w:pPr>
        <w:jc w:val="both"/>
        <w:rPr>
          <w:sz w:val="28"/>
          <w:szCs w:val="28"/>
        </w:rPr>
      </w:pPr>
      <w:r w:rsidRPr="00B22158">
        <w:rPr>
          <w:sz w:val="28"/>
          <w:szCs w:val="28"/>
        </w:rPr>
        <w:t xml:space="preserve">Заместитель главы администрации, </w:t>
      </w:r>
    </w:p>
    <w:p w:rsidR="00361A13" w:rsidRPr="00B22158" w:rsidRDefault="00361A13" w:rsidP="00B22158">
      <w:pPr>
        <w:jc w:val="both"/>
        <w:rPr>
          <w:sz w:val="28"/>
          <w:szCs w:val="28"/>
        </w:rPr>
      </w:pPr>
      <w:r w:rsidRPr="00B22158">
        <w:rPr>
          <w:sz w:val="28"/>
          <w:szCs w:val="28"/>
        </w:rPr>
        <w:t>заведующий отделом экономического</w:t>
      </w:r>
    </w:p>
    <w:p w:rsidR="00361A13" w:rsidRPr="00B22158" w:rsidRDefault="00361A13" w:rsidP="00B22158">
      <w:pPr>
        <w:jc w:val="both"/>
        <w:rPr>
          <w:sz w:val="28"/>
          <w:szCs w:val="28"/>
        </w:rPr>
      </w:pPr>
      <w:r w:rsidRPr="00B22158">
        <w:rPr>
          <w:sz w:val="28"/>
          <w:szCs w:val="28"/>
        </w:rPr>
        <w:t>развития</w:t>
      </w:r>
      <w:r w:rsidRPr="00B2215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22158">
        <w:rPr>
          <w:sz w:val="28"/>
          <w:szCs w:val="28"/>
        </w:rPr>
        <w:t>В.Д. Маслов</w:t>
      </w:r>
    </w:p>
    <w:p w:rsidR="00361A13" w:rsidRPr="00B22158" w:rsidRDefault="00361A13" w:rsidP="00B22158">
      <w:pPr>
        <w:spacing w:after="480"/>
        <w:jc w:val="both"/>
        <w:rPr>
          <w:sz w:val="28"/>
          <w:szCs w:val="28"/>
        </w:rPr>
      </w:pP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t>09.09.2014</w:t>
      </w:r>
    </w:p>
    <w:p w:rsidR="00361A13" w:rsidRPr="00B22158" w:rsidRDefault="00361A13" w:rsidP="00B22158">
      <w:pPr>
        <w:spacing w:after="480"/>
        <w:jc w:val="both"/>
        <w:rPr>
          <w:sz w:val="28"/>
          <w:szCs w:val="28"/>
        </w:rPr>
      </w:pPr>
      <w:r w:rsidRPr="00B22158">
        <w:rPr>
          <w:sz w:val="28"/>
          <w:szCs w:val="28"/>
        </w:rPr>
        <w:t>СОГЛАСОВАНО:</w:t>
      </w:r>
    </w:p>
    <w:p w:rsidR="00361A13" w:rsidRPr="00B22158" w:rsidRDefault="00361A13" w:rsidP="00B22158">
      <w:pPr>
        <w:jc w:val="both"/>
        <w:rPr>
          <w:sz w:val="28"/>
          <w:szCs w:val="28"/>
        </w:rPr>
      </w:pPr>
      <w:r w:rsidRPr="00B22158">
        <w:rPr>
          <w:sz w:val="28"/>
          <w:szCs w:val="28"/>
        </w:rPr>
        <w:t>Заместитель главы администрации</w:t>
      </w:r>
    </w:p>
    <w:p w:rsidR="00361A13" w:rsidRPr="00B22158" w:rsidRDefault="00361A13" w:rsidP="00B22158">
      <w:pPr>
        <w:jc w:val="both"/>
        <w:rPr>
          <w:sz w:val="28"/>
          <w:szCs w:val="28"/>
        </w:rPr>
      </w:pPr>
      <w:r w:rsidRPr="00B22158">
        <w:rPr>
          <w:sz w:val="28"/>
          <w:szCs w:val="28"/>
        </w:rPr>
        <w:t>по социальным вопросам и профилактике</w:t>
      </w:r>
    </w:p>
    <w:p w:rsidR="00361A13" w:rsidRPr="00B22158" w:rsidRDefault="00361A13" w:rsidP="00B22158">
      <w:pPr>
        <w:jc w:val="both"/>
        <w:rPr>
          <w:sz w:val="28"/>
          <w:szCs w:val="28"/>
        </w:rPr>
      </w:pPr>
      <w:r w:rsidRPr="00B22158">
        <w:rPr>
          <w:sz w:val="28"/>
          <w:szCs w:val="28"/>
        </w:rPr>
        <w:t>правонарушений</w:t>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r>
      <w:r w:rsidRPr="00B22158">
        <w:rPr>
          <w:sz w:val="28"/>
          <w:szCs w:val="28"/>
        </w:rPr>
        <w:t>Н.Г. Смирнова</w:t>
      </w:r>
    </w:p>
    <w:p w:rsidR="00361A13" w:rsidRPr="00B22158" w:rsidRDefault="00361A13" w:rsidP="00B22158">
      <w:pPr>
        <w:spacing w:after="480"/>
        <w:jc w:val="both"/>
        <w:rPr>
          <w:sz w:val="28"/>
          <w:szCs w:val="28"/>
        </w:rPr>
      </w:pP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t>09.09.2014</w:t>
      </w:r>
    </w:p>
    <w:p w:rsidR="00361A13" w:rsidRPr="00B22158" w:rsidRDefault="00361A13" w:rsidP="00B22158">
      <w:pPr>
        <w:jc w:val="both"/>
        <w:rPr>
          <w:sz w:val="28"/>
          <w:szCs w:val="28"/>
        </w:rPr>
      </w:pPr>
      <w:r w:rsidRPr="00B22158">
        <w:rPr>
          <w:sz w:val="28"/>
          <w:szCs w:val="28"/>
        </w:rPr>
        <w:t>Заместитель главы администрации по</w:t>
      </w:r>
    </w:p>
    <w:p w:rsidR="00361A13" w:rsidRPr="00B22158" w:rsidRDefault="00361A13" w:rsidP="00B22158">
      <w:pPr>
        <w:jc w:val="both"/>
        <w:rPr>
          <w:sz w:val="28"/>
          <w:szCs w:val="28"/>
        </w:rPr>
      </w:pPr>
      <w:r w:rsidRPr="00B22158">
        <w:rPr>
          <w:sz w:val="28"/>
          <w:szCs w:val="28"/>
        </w:rPr>
        <w:t>финансам</w:t>
      </w:r>
      <w:r>
        <w:rPr>
          <w:sz w:val="28"/>
          <w:szCs w:val="28"/>
        </w:rPr>
        <w:t>,</w:t>
      </w:r>
      <w:r w:rsidRPr="00B22158">
        <w:rPr>
          <w:sz w:val="28"/>
          <w:szCs w:val="28"/>
        </w:rPr>
        <w:t xml:space="preserve"> налогам и сборам,</w:t>
      </w:r>
    </w:p>
    <w:p w:rsidR="00361A13" w:rsidRPr="00B22158" w:rsidRDefault="00361A13" w:rsidP="00B22158">
      <w:pPr>
        <w:jc w:val="both"/>
        <w:rPr>
          <w:sz w:val="28"/>
          <w:szCs w:val="28"/>
        </w:rPr>
      </w:pPr>
      <w:r w:rsidRPr="00B22158">
        <w:rPr>
          <w:sz w:val="28"/>
          <w:szCs w:val="28"/>
        </w:rPr>
        <w:t>начальник финансового управления</w:t>
      </w:r>
      <w:r>
        <w:rPr>
          <w:sz w:val="28"/>
          <w:szCs w:val="28"/>
        </w:rPr>
        <w:tab/>
      </w:r>
      <w:r>
        <w:rPr>
          <w:sz w:val="28"/>
          <w:szCs w:val="28"/>
        </w:rPr>
        <w:tab/>
      </w:r>
      <w:r>
        <w:rPr>
          <w:sz w:val="28"/>
          <w:szCs w:val="28"/>
        </w:rPr>
        <w:tab/>
      </w:r>
      <w:r>
        <w:rPr>
          <w:sz w:val="28"/>
          <w:szCs w:val="28"/>
        </w:rPr>
        <w:tab/>
      </w:r>
      <w:r w:rsidRPr="00B22158">
        <w:rPr>
          <w:sz w:val="28"/>
          <w:szCs w:val="28"/>
        </w:rPr>
        <w:t>А.П. Благодатских</w:t>
      </w:r>
    </w:p>
    <w:p w:rsidR="00361A13" w:rsidRPr="00B22158" w:rsidRDefault="00361A13" w:rsidP="00B22158">
      <w:pPr>
        <w:spacing w:after="480"/>
        <w:jc w:val="both"/>
        <w:rPr>
          <w:sz w:val="28"/>
          <w:szCs w:val="28"/>
        </w:rPr>
      </w:pP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t>09.09.2014</w:t>
      </w:r>
    </w:p>
    <w:p w:rsidR="00361A13" w:rsidRPr="00B22158" w:rsidRDefault="00361A13" w:rsidP="00B22158">
      <w:pPr>
        <w:jc w:val="both"/>
        <w:rPr>
          <w:sz w:val="28"/>
          <w:szCs w:val="28"/>
        </w:rPr>
      </w:pPr>
      <w:r w:rsidRPr="00B22158">
        <w:rPr>
          <w:sz w:val="28"/>
          <w:szCs w:val="28"/>
        </w:rPr>
        <w:t>Заместитель главы администрации,</w:t>
      </w:r>
    </w:p>
    <w:p w:rsidR="00361A13" w:rsidRDefault="00361A13" w:rsidP="00B22158">
      <w:pPr>
        <w:jc w:val="both"/>
        <w:rPr>
          <w:sz w:val="28"/>
          <w:szCs w:val="28"/>
        </w:rPr>
      </w:pPr>
      <w:r w:rsidRPr="00B22158">
        <w:rPr>
          <w:sz w:val="28"/>
          <w:szCs w:val="28"/>
        </w:rPr>
        <w:t>заведующий отделом ЖКХ,</w:t>
      </w:r>
      <w:r>
        <w:rPr>
          <w:sz w:val="28"/>
          <w:szCs w:val="28"/>
        </w:rPr>
        <w:t xml:space="preserve"> </w:t>
      </w:r>
    </w:p>
    <w:p w:rsidR="00361A13" w:rsidRDefault="00361A13" w:rsidP="00B22158">
      <w:pPr>
        <w:jc w:val="both"/>
        <w:rPr>
          <w:sz w:val="28"/>
          <w:szCs w:val="28"/>
        </w:rPr>
      </w:pPr>
      <w:r>
        <w:rPr>
          <w:sz w:val="28"/>
          <w:szCs w:val="28"/>
        </w:rPr>
        <w:t>жизнеобеспечения ,</w:t>
      </w:r>
      <w:r w:rsidRPr="00B22158">
        <w:rPr>
          <w:sz w:val="28"/>
          <w:szCs w:val="28"/>
        </w:rPr>
        <w:t xml:space="preserve">строительства </w:t>
      </w:r>
    </w:p>
    <w:p w:rsidR="00361A13" w:rsidRPr="00B22158" w:rsidRDefault="00361A13" w:rsidP="00B22158">
      <w:pPr>
        <w:jc w:val="both"/>
        <w:rPr>
          <w:sz w:val="28"/>
          <w:szCs w:val="28"/>
        </w:rPr>
      </w:pPr>
      <w:r w:rsidRPr="00B22158">
        <w:rPr>
          <w:sz w:val="28"/>
          <w:szCs w:val="28"/>
        </w:rPr>
        <w:t>и архитектуры</w:t>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r>
      <w:r>
        <w:rPr>
          <w:sz w:val="28"/>
          <w:szCs w:val="28"/>
        </w:rPr>
        <w:tab/>
      </w:r>
      <w:r>
        <w:rPr>
          <w:sz w:val="28"/>
          <w:szCs w:val="28"/>
        </w:rPr>
        <w:tab/>
      </w:r>
      <w:r w:rsidRPr="00B22158">
        <w:rPr>
          <w:sz w:val="28"/>
          <w:szCs w:val="28"/>
        </w:rPr>
        <w:t>С.Г. Сморкалов</w:t>
      </w:r>
    </w:p>
    <w:p w:rsidR="00361A13" w:rsidRPr="00B22158" w:rsidRDefault="00361A13" w:rsidP="00B22158">
      <w:pPr>
        <w:spacing w:after="480"/>
        <w:jc w:val="both"/>
        <w:rPr>
          <w:sz w:val="28"/>
          <w:szCs w:val="28"/>
        </w:rPr>
      </w:pP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t>09.09.2014</w:t>
      </w:r>
    </w:p>
    <w:p w:rsidR="00361A13" w:rsidRPr="00B22158" w:rsidRDefault="00361A13" w:rsidP="00B22158">
      <w:pPr>
        <w:spacing w:after="480"/>
        <w:jc w:val="both"/>
        <w:rPr>
          <w:sz w:val="28"/>
          <w:szCs w:val="28"/>
        </w:rPr>
      </w:pPr>
      <w:r w:rsidRPr="00B22158">
        <w:rPr>
          <w:sz w:val="28"/>
          <w:szCs w:val="28"/>
        </w:rPr>
        <w:t>ПРАВОВАЯ ЭКСПЕРТИЗА ПРОВЕДЕНА:</w:t>
      </w:r>
    </w:p>
    <w:p w:rsidR="00361A13" w:rsidRPr="00B22158" w:rsidRDefault="00361A13" w:rsidP="00B22158">
      <w:pPr>
        <w:jc w:val="both"/>
        <w:rPr>
          <w:sz w:val="28"/>
          <w:szCs w:val="28"/>
        </w:rPr>
      </w:pPr>
      <w:r w:rsidRPr="00B22158">
        <w:rPr>
          <w:sz w:val="28"/>
          <w:szCs w:val="28"/>
        </w:rPr>
        <w:t>Главный специалист, юрисконсульт</w:t>
      </w:r>
      <w:r w:rsidRPr="00B22158">
        <w:rPr>
          <w:sz w:val="28"/>
          <w:szCs w:val="28"/>
        </w:rPr>
        <w:tab/>
      </w:r>
      <w:r w:rsidRPr="00B22158">
        <w:rPr>
          <w:sz w:val="28"/>
          <w:szCs w:val="28"/>
        </w:rPr>
        <w:tab/>
      </w:r>
      <w:r w:rsidRPr="00B22158">
        <w:rPr>
          <w:sz w:val="28"/>
          <w:szCs w:val="28"/>
        </w:rPr>
        <w:tab/>
      </w:r>
      <w:r w:rsidRPr="00B22158">
        <w:rPr>
          <w:sz w:val="28"/>
          <w:szCs w:val="28"/>
        </w:rPr>
        <w:tab/>
        <w:t>Е.В. Бурова</w:t>
      </w:r>
    </w:p>
    <w:p w:rsidR="00361A13" w:rsidRPr="00B22158" w:rsidRDefault="00361A13" w:rsidP="00B22158">
      <w:pPr>
        <w:spacing w:after="480"/>
        <w:jc w:val="both"/>
        <w:rPr>
          <w:sz w:val="28"/>
          <w:szCs w:val="28"/>
        </w:rPr>
      </w:pP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Pr>
          <w:sz w:val="28"/>
          <w:szCs w:val="28"/>
        </w:rPr>
        <w:tab/>
        <w:t>09.09.2014</w:t>
      </w:r>
    </w:p>
    <w:p w:rsidR="00361A13" w:rsidRPr="00B22158" w:rsidRDefault="00361A13" w:rsidP="00B22158">
      <w:pPr>
        <w:spacing w:after="480"/>
        <w:jc w:val="both"/>
        <w:rPr>
          <w:sz w:val="28"/>
          <w:szCs w:val="28"/>
        </w:rPr>
      </w:pPr>
      <w:r w:rsidRPr="00B22158">
        <w:rPr>
          <w:sz w:val="28"/>
          <w:szCs w:val="28"/>
        </w:rPr>
        <w:t>ЛИНГВИСТИЧЕСКАЯ ЭКСПЕРТИЗА ПРОВЕДЕНА:</w:t>
      </w:r>
    </w:p>
    <w:p w:rsidR="00361A13" w:rsidRPr="00B22158" w:rsidRDefault="00361A13" w:rsidP="00B22158">
      <w:pPr>
        <w:jc w:val="both"/>
        <w:rPr>
          <w:sz w:val="28"/>
          <w:szCs w:val="28"/>
        </w:rPr>
      </w:pPr>
      <w:r>
        <w:rPr>
          <w:sz w:val="28"/>
          <w:szCs w:val="28"/>
        </w:rPr>
        <w:t>Управляющая</w:t>
      </w:r>
      <w:r w:rsidRPr="00B22158">
        <w:rPr>
          <w:sz w:val="28"/>
          <w:szCs w:val="28"/>
        </w:rPr>
        <w:t xml:space="preserve"> делами</w:t>
      </w:r>
    </w:p>
    <w:p w:rsidR="00361A13" w:rsidRDefault="00361A13" w:rsidP="00B22158">
      <w:pPr>
        <w:jc w:val="both"/>
        <w:rPr>
          <w:sz w:val="28"/>
          <w:szCs w:val="28"/>
        </w:rPr>
      </w:pPr>
      <w:r w:rsidRPr="00B22158">
        <w:rPr>
          <w:sz w:val="28"/>
          <w:szCs w:val="28"/>
        </w:rPr>
        <w:t>администрации района</w:t>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r>
      <w:r w:rsidRPr="00B22158">
        <w:rPr>
          <w:sz w:val="28"/>
          <w:szCs w:val="28"/>
        </w:rPr>
        <w:tab/>
        <w:t>М.Н. Дрягина</w:t>
      </w:r>
    </w:p>
    <w:p w:rsidR="00361A13" w:rsidRDefault="00361A13" w:rsidP="00B22158">
      <w:pPr>
        <w:spacing w:after="48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09.09.2014</w:t>
      </w:r>
    </w:p>
    <w:p w:rsidR="00361A13" w:rsidRPr="00B22158" w:rsidRDefault="00361A13" w:rsidP="00B22158">
      <w:pPr>
        <w:rPr>
          <w:sz w:val="28"/>
          <w:szCs w:val="28"/>
        </w:rPr>
      </w:pPr>
      <w:r>
        <w:rPr>
          <w:sz w:val="28"/>
          <w:szCs w:val="28"/>
        </w:rPr>
        <w:br w:type="page"/>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tblGrid>
      <w:tr w:rsidR="00361A13" w:rsidRPr="00B22158" w:rsidTr="004C085E">
        <w:tc>
          <w:tcPr>
            <w:tcW w:w="4643" w:type="dxa"/>
            <w:tcBorders>
              <w:top w:val="nil"/>
              <w:left w:val="nil"/>
              <w:bottom w:val="nil"/>
              <w:right w:val="nil"/>
            </w:tcBorders>
          </w:tcPr>
          <w:p w:rsidR="00361A13" w:rsidRPr="00B22158" w:rsidRDefault="00361A13" w:rsidP="00B22158">
            <w:pPr>
              <w:rPr>
                <w:sz w:val="28"/>
                <w:szCs w:val="28"/>
              </w:rPr>
            </w:pPr>
            <w:r w:rsidRPr="00B22158">
              <w:rPr>
                <w:sz w:val="28"/>
                <w:szCs w:val="28"/>
              </w:rPr>
              <w:t>Приложение</w:t>
            </w:r>
          </w:p>
          <w:p w:rsidR="00361A13" w:rsidRPr="00B22158" w:rsidRDefault="00361A13" w:rsidP="00B22158">
            <w:pPr>
              <w:rPr>
                <w:sz w:val="28"/>
                <w:szCs w:val="28"/>
              </w:rPr>
            </w:pPr>
          </w:p>
          <w:p w:rsidR="00361A13" w:rsidRPr="00B22158" w:rsidRDefault="00361A13" w:rsidP="00B22158">
            <w:pPr>
              <w:rPr>
                <w:sz w:val="28"/>
                <w:szCs w:val="28"/>
              </w:rPr>
            </w:pPr>
            <w:r w:rsidRPr="00B22158">
              <w:rPr>
                <w:sz w:val="28"/>
                <w:szCs w:val="28"/>
              </w:rPr>
              <w:t>УТВЕРЖДЕН</w:t>
            </w:r>
          </w:p>
          <w:p w:rsidR="00361A13" w:rsidRPr="00B22158" w:rsidRDefault="00361A13" w:rsidP="00B22158">
            <w:pPr>
              <w:rPr>
                <w:sz w:val="28"/>
                <w:szCs w:val="28"/>
              </w:rPr>
            </w:pPr>
            <w:r w:rsidRPr="00B22158">
              <w:rPr>
                <w:sz w:val="28"/>
                <w:szCs w:val="28"/>
              </w:rPr>
              <w:t>постановлением администрации</w:t>
            </w:r>
          </w:p>
          <w:p w:rsidR="00361A13" w:rsidRPr="00B22158" w:rsidRDefault="00361A13" w:rsidP="00B22158">
            <w:pPr>
              <w:rPr>
                <w:sz w:val="28"/>
                <w:szCs w:val="28"/>
              </w:rPr>
            </w:pPr>
            <w:r w:rsidRPr="00B22158">
              <w:rPr>
                <w:sz w:val="28"/>
                <w:szCs w:val="28"/>
              </w:rPr>
              <w:t>Кильмезского района</w:t>
            </w:r>
          </w:p>
          <w:p w:rsidR="00361A13" w:rsidRPr="00B22158" w:rsidRDefault="00361A13" w:rsidP="00B22158">
            <w:r w:rsidRPr="00B22158">
              <w:rPr>
                <w:sz w:val="28"/>
                <w:szCs w:val="28"/>
              </w:rPr>
              <w:t>от 09.09.2014  № 646</w:t>
            </w:r>
          </w:p>
        </w:tc>
      </w:tr>
    </w:tbl>
    <w:p w:rsidR="00361A13" w:rsidRPr="00B22158" w:rsidRDefault="00361A13" w:rsidP="00B22158"/>
    <w:p w:rsidR="00361A13" w:rsidRPr="00B22158" w:rsidRDefault="00361A13" w:rsidP="00B22158"/>
    <w:p w:rsidR="00361A13" w:rsidRPr="00B22158" w:rsidRDefault="00361A13" w:rsidP="00B22158">
      <w:pPr>
        <w:jc w:val="center"/>
        <w:rPr>
          <w:b/>
          <w:sz w:val="28"/>
          <w:szCs w:val="28"/>
        </w:rPr>
      </w:pPr>
      <w:bookmarkStart w:id="1" w:name="Par33"/>
      <w:bookmarkEnd w:id="1"/>
      <w:r w:rsidRPr="00B22158">
        <w:rPr>
          <w:b/>
          <w:sz w:val="28"/>
          <w:szCs w:val="28"/>
        </w:rPr>
        <w:t>ПОРЯДОК</w:t>
      </w:r>
    </w:p>
    <w:p w:rsidR="00361A13" w:rsidRPr="00B22158" w:rsidRDefault="00361A13" w:rsidP="00F75BAE">
      <w:pPr>
        <w:suppressAutoHyphens/>
        <w:jc w:val="center"/>
        <w:rPr>
          <w:b/>
          <w:sz w:val="28"/>
          <w:szCs w:val="28"/>
        </w:rPr>
      </w:pPr>
      <w:r>
        <w:rPr>
          <w:b/>
          <w:sz w:val="28"/>
          <w:szCs w:val="28"/>
        </w:rPr>
        <w:t>разработки прогноза социально-экономического развития Кильмезского района Кировской области на очередной финансовый год и плановый период</w:t>
      </w:r>
    </w:p>
    <w:p w:rsidR="00361A13" w:rsidRPr="00B22158" w:rsidRDefault="00361A13" w:rsidP="00B22158"/>
    <w:p w:rsidR="00361A13" w:rsidRPr="00F75BAE" w:rsidRDefault="00361A13" w:rsidP="00F75BAE">
      <w:pPr>
        <w:suppressAutoHyphens/>
        <w:ind w:firstLine="709"/>
        <w:jc w:val="center"/>
        <w:rPr>
          <w:sz w:val="28"/>
          <w:szCs w:val="28"/>
        </w:rPr>
      </w:pPr>
      <w:r w:rsidRPr="00F75BAE">
        <w:rPr>
          <w:sz w:val="28"/>
          <w:szCs w:val="28"/>
        </w:rPr>
        <w:t>1. Общие положения</w:t>
      </w:r>
    </w:p>
    <w:p w:rsidR="00361A13" w:rsidRPr="00F75BAE" w:rsidRDefault="00361A13" w:rsidP="00F75BAE">
      <w:pPr>
        <w:suppressAutoHyphens/>
        <w:ind w:firstLine="709"/>
        <w:jc w:val="both"/>
        <w:rPr>
          <w:sz w:val="28"/>
          <w:szCs w:val="28"/>
        </w:rPr>
      </w:pPr>
    </w:p>
    <w:p w:rsidR="00361A13" w:rsidRPr="00F75BAE" w:rsidRDefault="00361A13" w:rsidP="00F75BAE">
      <w:pPr>
        <w:suppressAutoHyphens/>
        <w:ind w:firstLine="709"/>
        <w:jc w:val="both"/>
        <w:rPr>
          <w:sz w:val="28"/>
          <w:szCs w:val="28"/>
        </w:rPr>
      </w:pPr>
      <w:r w:rsidRPr="00F75BAE">
        <w:rPr>
          <w:sz w:val="28"/>
          <w:szCs w:val="28"/>
        </w:rPr>
        <w:t xml:space="preserve">1.1. Настоящий Порядок разработан в соответствии с требованиями Бюджетного </w:t>
      </w:r>
      <w:hyperlink r:id="rId4" w:history="1">
        <w:r w:rsidRPr="00F75BAE">
          <w:rPr>
            <w:rStyle w:val="Hyperlink"/>
            <w:color w:val="auto"/>
            <w:sz w:val="28"/>
            <w:szCs w:val="28"/>
            <w:u w:val="none"/>
          </w:rPr>
          <w:t>кодекса</w:t>
        </w:r>
      </w:hyperlink>
      <w:r w:rsidRPr="00F75BAE">
        <w:rPr>
          <w:sz w:val="28"/>
          <w:szCs w:val="28"/>
        </w:rPr>
        <w:t xml:space="preserve"> Российской Федерации, </w:t>
      </w:r>
      <w:r>
        <w:rPr>
          <w:sz w:val="28"/>
          <w:szCs w:val="28"/>
        </w:rPr>
        <w:t>Положением</w:t>
      </w:r>
      <w:r w:rsidRPr="00F75BAE">
        <w:rPr>
          <w:sz w:val="28"/>
          <w:szCs w:val="28"/>
        </w:rPr>
        <w:t xml:space="preserve"> "О бюджетном процессе в муниципальном образовании «Кильмезский район", утвержденного </w:t>
      </w:r>
      <w:hyperlink r:id="rId5" w:history="1">
        <w:r w:rsidRPr="00F75BAE">
          <w:rPr>
            <w:rStyle w:val="Hyperlink"/>
            <w:color w:val="auto"/>
            <w:sz w:val="28"/>
            <w:szCs w:val="28"/>
            <w:u w:val="none"/>
          </w:rPr>
          <w:t>решением</w:t>
        </w:r>
      </w:hyperlink>
      <w:r w:rsidRPr="00F75BAE">
        <w:rPr>
          <w:sz w:val="28"/>
          <w:szCs w:val="28"/>
        </w:rPr>
        <w:t xml:space="preserve"> Кильмезской районной Думы от 04.09.2008 № 4/10  и определяет порядок разработки прогноза социально-экономического развития Кильмезского района Кировской области на очередной финансовый год и плановый период (далее - прогноз) и порядок взаимодействия отдела экономического развития администрации района и участников процесса прогнозирования.</w:t>
      </w:r>
    </w:p>
    <w:p w:rsidR="00361A13" w:rsidRPr="00F75BAE" w:rsidRDefault="00361A13" w:rsidP="00F75BAE">
      <w:pPr>
        <w:suppressAutoHyphens/>
        <w:ind w:firstLine="709"/>
        <w:jc w:val="both"/>
        <w:rPr>
          <w:sz w:val="28"/>
          <w:szCs w:val="28"/>
        </w:rPr>
      </w:pPr>
      <w:r w:rsidRPr="00F75BAE">
        <w:rPr>
          <w:sz w:val="28"/>
          <w:szCs w:val="28"/>
        </w:rPr>
        <w:t>В целях настоящего Порядка участниками процесса прогнозирования являются структурные подразделения администрации Кильмезского района, территориальные органы федеральных органов исполнительной власти района, органы местного самоуправления муниципального района, поселения, хозяйствующие субъекты, осуществляющие подготовку материалов, необходимых для разработки прогноза.</w:t>
      </w:r>
    </w:p>
    <w:p w:rsidR="00361A13" w:rsidRPr="00F75BAE" w:rsidRDefault="00361A13" w:rsidP="00F75BAE">
      <w:pPr>
        <w:suppressAutoHyphens/>
        <w:ind w:firstLine="709"/>
        <w:jc w:val="both"/>
        <w:rPr>
          <w:sz w:val="28"/>
          <w:szCs w:val="28"/>
        </w:rPr>
      </w:pPr>
      <w:r w:rsidRPr="00F75BAE">
        <w:rPr>
          <w:sz w:val="28"/>
          <w:szCs w:val="28"/>
        </w:rPr>
        <w:t>1.2. Прогноз разрабатывается в целях определения тенденций социально-экономического развития Кильмезского района Кировской области на среднесрочную перспективу.</w:t>
      </w:r>
    </w:p>
    <w:p w:rsidR="00361A13" w:rsidRPr="00F75BAE" w:rsidRDefault="00361A13" w:rsidP="00F75BAE">
      <w:pPr>
        <w:suppressAutoHyphens/>
        <w:ind w:firstLine="709"/>
        <w:jc w:val="both"/>
        <w:rPr>
          <w:sz w:val="28"/>
          <w:szCs w:val="28"/>
        </w:rPr>
      </w:pPr>
      <w:r w:rsidRPr="00F75BAE">
        <w:rPr>
          <w:sz w:val="28"/>
          <w:szCs w:val="28"/>
        </w:rPr>
        <w:t>Прогноз является основой для разработки проекта районного бюджета на очередной финансовый год и плановый период.</w:t>
      </w:r>
    </w:p>
    <w:p w:rsidR="00361A13" w:rsidRPr="00F75BAE" w:rsidRDefault="00361A13" w:rsidP="00F75BAE">
      <w:pPr>
        <w:suppressAutoHyphens/>
        <w:ind w:firstLine="709"/>
        <w:jc w:val="both"/>
        <w:rPr>
          <w:sz w:val="28"/>
          <w:szCs w:val="28"/>
        </w:rPr>
      </w:pPr>
      <w:r w:rsidRPr="00F75BAE">
        <w:rPr>
          <w:sz w:val="28"/>
          <w:szCs w:val="28"/>
        </w:rPr>
        <w:t>1.3. В настоящем Порядке используются следующие понятия:</w:t>
      </w:r>
    </w:p>
    <w:p w:rsidR="00361A13" w:rsidRPr="00F75BAE" w:rsidRDefault="00361A13" w:rsidP="00F75BAE">
      <w:pPr>
        <w:suppressAutoHyphens/>
        <w:ind w:firstLine="709"/>
        <w:jc w:val="both"/>
        <w:rPr>
          <w:sz w:val="28"/>
          <w:szCs w:val="28"/>
        </w:rPr>
      </w:pPr>
      <w:r>
        <w:rPr>
          <w:sz w:val="28"/>
          <w:szCs w:val="28"/>
        </w:rPr>
        <w:t>1.3.1.О</w:t>
      </w:r>
      <w:r w:rsidRPr="00F75BAE">
        <w:rPr>
          <w:sz w:val="28"/>
          <w:szCs w:val="28"/>
        </w:rPr>
        <w:t>тчетный период - два года, предшествующие текущему финансовому году;</w:t>
      </w:r>
    </w:p>
    <w:p w:rsidR="00361A13" w:rsidRPr="00F75BAE" w:rsidRDefault="00361A13" w:rsidP="00F75BAE">
      <w:pPr>
        <w:suppressAutoHyphens/>
        <w:ind w:firstLine="709"/>
        <w:jc w:val="both"/>
        <w:rPr>
          <w:sz w:val="28"/>
          <w:szCs w:val="28"/>
        </w:rPr>
      </w:pPr>
      <w:r>
        <w:rPr>
          <w:sz w:val="28"/>
          <w:szCs w:val="28"/>
        </w:rPr>
        <w:t>1.3.2.Т</w:t>
      </w:r>
      <w:r w:rsidRPr="00F75BAE">
        <w:rPr>
          <w:sz w:val="28"/>
          <w:szCs w:val="28"/>
        </w:rPr>
        <w:t>екущий финансовый год - год, в котором осуществляется разработка прогноза;</w:t>
      </w:r>
    </w:p>
    <w:p w:rsidR="00361A13" w:rsidRPr="00F75BAE" w:rsidRDefault="00361A13" w:rsidP="00F75BAE">
      <w:pPr>
        <w:suppressAutoHyphens/>
        <w:ind w:firstLine="709"/>
        <w:jc w:val="both"/>
        <w:rPr>
          <w:sz w:val="28"/>
          <w:szCs w:val="28"/>
        </w:rPr>
      </w:pPr>
      <w:r>
        <w:rPr>
          <w:sz w:val="28"/>
          <w:szCs w:val="28"/>
        </w:rPr>
        <w:t>1.3.3. О</w:t>
      </w:r>
      <w:r w:rsidRPr="00F75BAE">
        <w:rPr>
          <w:sz w:val="28"/>
          <w:szCs w:val="28"/>
        </w:rPr>
        <w:t>чередной финансовый год - год, следующий за текущим финансовым годом, на который осуществляется разработка прогноза;</w:t>
      </w:r>
    </w:p>
    <w:p w:rsidR="00361A13" w:rsidRPr="00F75BAE" w:rsidRDefault="00361A13" w:rsidP="00F75BAE">
      <w:pPr>
        <w:suppressAutoHyphens/>
        <w:ind w:firstLine="709"/>
        <w:jc w:val="both"/>
        <w:rPr>
          <w:sz w:val="28"/>
          <w:szCs w:val="28"/>
        </w:rPr>
      </w:pPr>
      <w:r>
        <w:rPr>
          <w:sz w:val="28"/>
          <w:szCs w:val="28"/>
        </w:rPr>
        <w:t>1.3.4. П</w:t>
      </w:r>
      <w:r w:rsidRPr="00F75BAE">
        <w:rPr>
          <w:sz w:val="28"/>
          <w:szCs w:val="28"/>
        </w:rPr>
        <w:t>лановый период - два финансовых года, следующие за очередным финансовым годом.</w:t>
      </w:r>
    </w:p>
    <w:p w:rsidR="00361A13" w:rsidRPr="00F75BAE" w:rsidRDefault="00361A13" w:rsidP="00F75BAE">
      <w:pPr>
        <w:suppressAutoHyphens/>
        <w:ind w:firstLine="709"/>
        <w:jc w:val="both"/>
        <w:rPr>
          <w:sz w:val="28"/>
          <w:szCs w:val="28"/>
        </w:rPr>
      </w:pPr>
      <w:r w:rsidRPr="00F75BAE">
        <w:rPr>
          <w:sz w:val="28"/>
          <w:szCs w:val="28"/>
        </w:rPr>
        <w:t>1.4. Прогноз разрабатывается на три года: на очередной финансовый год и плановый период.</w:t>
      </w:r>
    </w:p>
    <w:p w:rsidR="00361A13" w:rsidRPr="00F75BAE" w:rsidRDefault="00361A13" w:rsidP="00F75BAE">
      <w:pPr>
        <w:suppressAutoHyphens/>
        <w:ind w:firstLine="709"/>
        <w:jc w:val="both"/>
        <w:rPr>
          <w:sz w:val="28"/>
          <w:szCs w:val="28"/>
        </w:rPr>
      </w:pPr>
      <w:r w:rsidRPr="00F75BAE">
        <w:rPr>
          <w:sz w:val="28"/>
          <w:szCs w:val="28"/>
        </w:rPr>
        <w:t>1.5. Прогноз разрабатывается ежегодно путем уточнения параметров планового периода и добавления параметров второго года планового периода.</w:t>
      </w:r>
    </w:p>
    <w:p w:rsidR="00361A13" w:rsidRPr="00F75BAE" w:rsidRDefault="00361A13" w:rsidP="00F75BAE">
      <w:pPr>
        <w:suppressAutoHyphens/>
        <w:ind w:firstLine="709"/>
        <w:jc w:val="both"/>
        <w:rPr>
          <w:sz w:val="28"/>
          <w:szCs w:val="28"/>
        </w:rPr>
      </w:pPr>
      <w:r w:rsidRPr="00F75BAE">
        <w:rPr>
          <w:sz w:val="28"/>
          <w:szCs w:val="28"/>
        </w:rPr>
        <w:t>1.6. При составлении прогноза используются данные Территориального органа Федеральной службы государственной статистики по Кировской области, ведомственного статистического наблюдения и информация структурных подразделений администрации Кильмезского района, территориальных органов исполнительной власти, муниципальных образований района и хозяйствующих субъектов.</w:t>
      </w:r>
    </w:p>
    <w:p w:rsidR="00361A13" w:rsidRPr="00F75BAE" w:rsidRDefault="00361A13" w:rsidP="00F75BAE">
      <w:pPr>
        <w:suppressAutoHyphens/>
        <w:ind w:firstLine="709"/>
        <w:jc w:val="both"/>
        <w:rPr>
          <w:sz w:val="28"/>
          <w:szCs w:val="28"/>
        </w:rPr>
      </w:pPr>
    </w:p>
    <w:p w:rsidR="00361A13" w:rsidRPr="00F75BAE" w:rsidRDefault="00361A13" w:rsidP="00F75BAE">
      <w:pPr>
        <w:suppressAutoHyphens/>
        <w:ind w:firstLine="709"/>
        <w:jc w:val="center"/>
        <w:rPr>
          <w:sz w:val="28"/>
          <w:szCs w:val="28"/>
        </w:rPr>
      </w:pPr>
      <w:r w:rsidRPr="00F75BAE">
        <w:rPr>
          <w:sz w:val="28"/>
          <w:szCs w:val="28"/>
        </w:rPr>
        <w:t>2. Порядок разработки прогноза</w:t>
      </w:r>
    </w:p>
    <w:p w:rsidR="00361A13" w:rsidRPr="00F75BAE" w:rsidRDefault="00361A13" w:rsidP="00F75BAE">
      <w:pPr>
        <w:suppressAutoHyphens/>
        <w:ind w:firstLine="709"/>
        <w:jc w:val="both"/>
        <w:rPr>
          <w:sz w:val="28"/>
          <w:szCs w:val="28"/>
        </w:rPr>
      </w:pPr>
    </w:p>
    <w:p w:rsidR="00361A13" w:rsidRPr="00F75BAE" w:rsidRDefault="00361A13" w:rsidP="00F75BAE">
      <w:pPr>
        <w:suppressAutoHyphens/>
        <w:ind w:firstLine="709"/>
        <w:jc w:val="both"/>
        <w:rPr>
          <w:sz w:val="28"/>
          <w:szCs w:val="28"/>
        </w:rPr>
      </w:pPr>
      <w:r w:rsidRPr="00F75BAE">
        <w:rPr>
          <w:sz w:val="28"/>
          <w:szCs w:val="28"/>
        </w:rPr>
        <w:t>2.1. Разработка прогноза осуществляется в соответствии с:</w:t>
      </w:r>
    </w:p>
    <w:p w:rsidR="00361A13" w:rsidRPr="00F75BAE" w:rsidRDefault="00361A13" w:rsidP="00F75BAE">
      <w:pPr>
        <w:suppressAutoHyphens/>
        <w:ind w:firstLine="709"/>
        <w:jc w:val="both"/>
        <w:rPr>
          <w:sz w:val="28"/>
          <w:szCs w:val="28"/>
        </w:rPr>
      </w:pPr>
      <w:r w:rsidRPr="00F75BAE">
        <w:rPr>
          <w:sz w:val="28"/>
          <w:szCs w:val="28"/>
        </w:rPr>
        <w:t>основными направлениями социально-экономического развития Российской Федерации на долгосрочный и среднесрочный периоды;</w:t>
      </w:r>
    </w:p>
    <w:p w:rsidR="00361A13" w:rsidRPr="00F75BAE" w:rsidRDefault="00361A13" w:rsidP="00F75BAE">
      <w:pPr>
        <w:suppressAutoHyphens/>
        <w:ind w:firstLine="709"/>
        <w:jc w:val="both"/>
        <w:rPr>
          <w:sz w:val="28"/>
          <w:szCs w:val="28"/>
        </w:rPr>
      </w:pPr>
      <w:r w:rsidRPr="00F75BAE">
        <w:rPr>
          <w:sz w:val="28"/>
          <w:szCs w:val="28"/>
        </w:rPr>
        <w:t>методическими рекомендациями к разработке показателей прогнозов социально-экономического развития субъектов Российской Федерации, разрабатываемыми Министерством экономического развития Российской Федерации;</w:t>
      </w:r>
    </w:p>
    <w:p w:rsidR="00361A13" w:rsidRPr="00F75BAE" w:rsidRDefault="00361A13" w:rsidP="00F75BAE">
      <w:pPr>
        <w:suppressAutoHyphens/>
        <w:ind w:firstLine="709"/>
        <w:jc w:val="both"/>
        <w:rPr>
          <w:sz w:val="28"/>
          <w:szCs w:val="28"/>
        </w:rPr>
      </w:pPr>
      <w:r w:rsidRPr="00F75BAE">
        <w:rPr>
          <w:sz w:val="28"/>
          <w:szCs w:val="28"/>
        </w:rPr>
        <w:t>приоритетами и основными направлениями социально-экономического развития Кировской области на долгосрочный период;</w:t>
      </w:r>
    </w:p>
    <w:p w:rsidR="00361A13" w:rsidRPr="00F75BAE" w:rsidRDefault="00361A13" w:rsidP="00F75BAE">
      <w:pPr>
        <w:suppressAutoHyphens/>
        <w:ind w:firstLine="709"/>
        <w:jc w:val="both"/>
        <w:rPr>
          <w:sz w:val="28"/>
          <w:szCs w:val="28"/>
        </w:rPr>
      </w:pPr>
      <w:r w:rsidRPr="00F75BAE">
        <w:rPr>
          <w:sz w:val="28"/>
          <w:szCs w:val="28"/>
        </w:rPr>
        <w:t>приоритетами и основными направлениями социально-экономического развития Кильмезского района Кировской области на долгосрочный период.</w:t>
      </w:r>
    </w:p>
    <w:p w:rsidR="00361A13" w:rsidRPr="00F75BAE" w:rsidRDefault="00361A13" w:rsidP="00F75BAE">
      <w:pPr>
        <w:suppressAutoHyphens/>
        <w:ind w:firstLine="709"/>
        <w:jc w:val="both"/>
        <w:rPr>
          <w:sz w:val="28"/>
          <w:szCs w:val="28"/>
        </w:rPr>
      </w:pPr>
      <w:r w:rsidRPr="00F75BAE">
        <w:rPr>
          <w:sz w:val="28"/>
          <w:szCs w:val="28"/>
        </w:rPr>
        <w:t>Прогноз разрабатывается с учетом анализа экономической ситуации, сложившейся в Кильмезском районе, Кировской области и Российской Федерации за предшествующие годы и в текущем финансовом году, мировых тенденций, прогнозов развития поселений района и хозяйствующих субъектов.</w:t>
      </w:r>
    </w:p>
    <w:p w:rsidR="00361A13" w:rsidRPr="00F75BAE" w:rsidRDefault="00361A13" w:rsidP="00F75BAE">
      <w:pPr>
        <w:suppressAutoHyphens/>
        <w:ind w:firstLine="709"/>
        <w:jc w:val="both"/>
        <w:rPr>
          <w:sz w:val="28"/>
          <w:szCs w:val="28"/>
        </w:rPr>
      </w:pPr>
      <w:r w:rsidRPr="00F75BAE">
        <w:rPr>
          <w:sz w:val="28"/>
          <w:szCs w:val="28"/>
        </w:rPr>
        <w:t>2.2. Прогноз включает в себя таблицу с отчетными и прогнозными значениями показателей социально-экономического развития Кильмезского района Кировской области и пояснительную записку.</w:t>
      </w:r>
    </w:p>
    <w:p w:rsidR="00361A13" w:rsidRPr="00F75BAE" w:rsidRDefault="00361A13" w:rsidP="00F75BAE">
      <w:pPr>
        <w:suppressAutoHyphens/>
        <w:ind w:firstLine="709"/>
        <w:jc w:val="both"/>
        <w:rPr>
          <w:sz w:val="28"/>
          <w:szCs w:val="28"/>
        </w:rPr>
      </w:pPr>
      <w:r w:rsidRPr="00F75BAE">
        <w:rPr>
          <w:sz w:val="28"/>
          <w:szCs w:val="28"/>
        </w:rPr>
        <w:t>2.3. Таблица показателей прогноза содержит систему показателей социально-экономического развития Кильмезского района Кировской области, объединенных в соответствующие разделы по основным направлениям экономики и социальной сферы, включающие данные за отчетный период, оценку до конца текущего финансового года и прогнозные данные на очередной финансовый год и плановый период, и составляется по форме, соответствующей форме прогноза социально-экономического развития субъектов Российской Федерации на очередной финансовый год и плановый период, разрабатываемой Министерством экономического развития Российской Федерации.</w:t>
      </w:r>
    </w:p>
    <w:p w:rsidR="00361A13" w:rsidRPr="00F75BAE" w:rsidRDefault="00361A13" w:rsidP="00F75BAE">
      <w:pPr>
        <w:suppressAutoHyphens/>
        <w:ind w:firstLine="709"/>
        <w:jc w:val="both"/>
        <w:rPr>
          <w:sz w:val="28"/>
          <w:szCs w:val="28"/>
        </w:rPr>
      </w:pPr>
      <w:r w:rsidRPr="00F75BAE">
        <w:rPr>
          <w:sz w:val="28"/>
          <w:szCs w:val="28"/>
        </w:rPr>
        <w:t>2.4. Пояснительная записка отражает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61A13" w:rsidRPr="00F75BAE" w:rsidRDefault="00361A13" w:rsidP="00F75BAE">
      <w:pPr>
        <w:suppressAutoHyphens/>
        <w:ind w:firstLine="709"/>
        <w:jc w:val="both"/>
        <w:rPr>
          <w:sz w:val="28"/>
          <w:szCs w:val="28"/>
        </w:rPr>
      </w:pPr>
      <w:r w:rsidRPr="00F75BAE">
        <w:rPr>
          <w:sz w:val="28"/>
          <w:szCs w:val="28"/>
        </w:rPr>
        <w:t>2.5. Прогноз разрабатывается в двух вариантах, которые определяются в соответствии со сценарными условиями социально-экономического развития Российской Федерации на очередной финансовый год и плановый период:</w:t>
      </w:r>
    </w:p>
    <w:p w:rsidR="00361A13" w:rsidRPr="00F75BAE" w:rsidRDefault="00361A13" w:rsidP="00F75BAE">
      <w:pPr>
        <w:suppressAutoHyphens/>
        <w:ind w:firstLine="709"/>
        <w:jc w:val="both"/>
        <w:rPr>
          <w:sz w:val="28"/>
          <w:szCs w:val="28"/>
        </w:rPr>
      </w:pPr>
      <w:r w:rsidRPr="00F75BAE">
        <w:rPr>
          <w:sz w:val="28"/>
          <w:szCs w:val="28"/>
        </w:rPr>
        <w:t>2.5.1.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w:t>
      </w:r>
    </w:p>
    <w:p w:rsidR="00361A13" w:rsidRPr="00F75BAE" w:rsidRDefault="00361A13" w:rsidP="00F75BAE">
      <w:pPr>
        <w:suppressAutoHyphens/>
        <w:ind w:firstLine="709"/>
        <w:jc w:val="both"/>
        <w:rPr>
          <w:sz w:val="28"/>
          <w:szCs w:val="28"/>
        </w:rPr>
      </w:pPr>
      <w:r w:rsidRPr="00F75BAE">
        <w:rPr>
          <w:sz w:val="28"/>
          <w:szCs w:val="28"/>
        </w:rPr>
        <w:t>2.5.2. Второй вариант прогноза исходит из более благоприятных по сравнению с действующими внешних и внутренних условий функционирования экономики и социальной сферы Кильмезского района Кировской области.</w:t>
      </w:r>
    </w:p>
    <w:p w:rsidR="00361A13" w:rsidRPr="00F75BAE" w:rsidRDefault="00361A13" w:rsidP="00F75BAE">
      <w:pPr>
        <w:suppressAutoHyphens/>
        <w:ind w:firstLine="709"/>
        <w:jc w:val="both"/>
        <w:rPr>
          <w:sz w:val="28"/>
          <w:szCs w:val="28"/>
        </w:rPr>
      </w:pPr>
      <w:r w:rsidRPr="00F75BAE">
        <w:rPr>
          <w:sz w:val="28"/>
          <w:szCs w:val="28"/>
        </w:rPr>
        <w:t>2.6. Прогноз разрабатывается в два этапа:</w:t>
      </w:r>
    </w:p>
    <w:p w:rsidR="00361A13" w:rsidRPr="00F75BAE" w:rsidRDefault="00361A13" w:rsidP="00F75BAE">
      <w:pPr>
        <w:suppressAutoHyphens/>
        <w:ind w:firstLine="709"/>
        <w:jc w:val="both"/>
        <w:rPr>
          <w:sz w:val="28"/>
          <w:szCs w:val="28"/>
        </w:rPr>
      </w:pPr>
      <w:r w:rsidRPr="00F75BAE">
        <w:rPr>
          <w:sz w:val="28"/>
          <w:szCs w:val="28"/>
        </w:rPr>
        <w:t>2.6.1. На первом этапе разрабатывается предварительный прогноз с учетом вероятностного воздействия внешних и внутренних факторов, а также приоритетов и основных направлений социально-экономического развития Кильмезского района Кировской области в целях обеспечения бюджетного процесса.</w:t>
      </w:r>
    </w:p>
    <w:p w:rsidR="00361A13" w:rsidRPr="00F75BAE" w:rsidRDefault="00361A13" w:rsidP="00F75BAE">
      <w:pPr>
        <w:suppressAutoHyphens/>
        <w:ind w:firstLine="709"/>
        <w:jc w:val="both"/>
        <w:rPr>
          <w:sz w:val="28"/>
          <w:szCs w:val="28"/>
        </w:rPr>
      </w:pPr>
      <w:r w:rsidRPr="00F75BAE">
        <w:rPr>
          <w:sz w:val="28"/>
          <w:szCs w:val="28"/>
        </w:rPr>
        <w:t>2.6.2. На втором этапе разрабатывается уточненный прогноз, на основании которого уточняются параметры социально-экономического развития Кильмезского района Кировской области на очередной финансовый год и плановый период.</w:t>
      </w:r>
    </w:p>
    <w:p w:rsidR="00361A13" w:rsidRPr="00F75BAE" w:rsidRDefault="00361A13" w:rsidP="00F75BAE">
      <w:pPr>
        <w:suppressAutoHyphens/>
        <w:ind w:firstLine="709"/>
        <w:jc w:val="both"/>
        <w:rPr>
          <w:sz w:val="28"/>
          <w:szCs w:val="28"/>
        </w:rPr>
      </w:pPr>
      <w:r w:rsidRPr="00F75BAE">
        <w:rPr>
          <w:sz w:val="28"/>
          <w:szCs w:val="28"/>
        </w:rPr>
        <w:t xml:space="preserve">2.7. Разработка прогноза осуществляется в соответствии с прилагаемым </w:t>
      </w:r>
      <w:hyperlink w:anchor="Par46" w:history="1">
        <w:r w:rsidRPr="00F75BAE">
          <w:rPr>
            <w:rStyle w:val="Hyperlink"/>
            <w:color w:val="auto"/>
            <w:sz w:val="28"/>
            <w:szCs w:val="28"/>
            <w:u w:val="none"/>
          </w:rPr>
          <w:t>планом-графиком</w:t>
        </w:r>
      </w:hyperlink>
      <w:r w:rsidRPr="00F75BAE">
        <w:rPr>
          <w:sz w:val="28"/>
          <w:szCs w:val="28"/>
        </w:rPr>
        <w:t xml:space="preserve"> разработки прогноза социально-экономического развития Кильмезского района Кировской области на очередной финансовый год и плановый период.</w:t>
      </w:r>
    </w:p>
    <w:p w:rsidR="00361A13" w:rsidRPr="00B22158" w:rsidRDefault="00361A13" w:rsidP="00B22158"/>
    <w:p w:rsidR="00361A13" w:rsidRDefault="00361A13">
      <w:r>
        <w:br w:type="page"/>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tblGrid>
      <w:tr w:rsidR="00361A13" w:rsidTr="008B10E7">
        <w:tc>
          <w:tcPr>
            <w:tcW w:w="4643" w:type="dxa"/>
            <w:tcBorders>
              <w:top w:val="nil"/>
              <w:left w:val="nil"/>
              <w:bottom w:val="nil"/>
              <w:right w:val="nil"/>
            </w:tcBorders>
          </w:tcPr>
          <w:p w:rsidR="00361A13" w:rsidRPr="008B10E7" w:rsidRDefault="00361A13" w:rsidP="00B22158">
            <w:pPr>
              <w:rPr>
                <w:sz w:val="28"/>
                <w:szCs w:val="28"/>
              </w:rPr>
            </w:pPr>
            <w:r w:rsidRPr="008B10E7">
              <w:rPr>
                <w:sz w:val="28"/>
                <w:szCs w:val="28"/>
              </w:rPr>
              <w:t xml:space="preserve">Приложение </w:t>
            </w:r>
          </w:p>
          <w:p w:rsidR="00361A13" w:rsidRDefault="00361A13" w:rsidP="00B22158">
            <w:r w:rsidRPr="008B10E7">
              <w:rPr>
                <w:sz w:val="28"/>
                <w:szCs w:val="28"/>
              </w:rPr>
              <w:t>к Порядку разработки  прогноза с</w:t>
            </w:r>
            <w:r w:rsidRPr="008B10E7">
              <w:rPr>
                <w:sz w:val="28"/>
                <w:szCs w:val="28"/>
              </w:rPr>
              <w:t>о</w:t>
            </w:r>
            <w:r w:rsidRPr="008B10E7">
              <w:rPr>
                <w:sz w:val="28"/>
                <w:szCs w:val="28"/>
              </w:rPr>
              <w:t>циально-экономического развития Кильмезского района Кировской области на очередной финансовый год и плановый период</w:t>
            </w:r>
          </w:p>
        </w:tc>
      </w:tr>
    </w:tbl>
    <w:p w:rsidR="00361A13" w:rsidRPr="00B22158" w:rsidRDefault="00361A13" w:rsidP="00B22158"/>
    <w:p w:rsidR="00361A13" w:rsidRPr="00B22158" w:rsidRDefault="00361A13" w:rsidP="00B22158"/>
    <w:p w:rsidR="00361A13" w:rsidRPr="00F75BAE" w:rsidRDefault="00361A13" w:rsidP="00F75BAE">
      <w:pPr>
        <w:jc w:val="center"/>
        <w:rPr>
          <w:b/>
          <w:sz w:val="28"/>
          <w:szCs w:val="28"/>
        </w:rPr>
      </w:pPr>
      <w:bookmarkStart w:id="2" w:name="Par46"/>
      <w:bookmarkEnd w:id="2"/>
      <w:r w:rsidRPr="00F75BAE">
        <w:rPr>
          <w:b/>
          <w:sz w:val="28"/>
          <w:szCs w:val="28"/>
        </w:rPr>
        <w:t>ПЛАН-ГРАФИК</w:t>
      </w:r>
    </w:p>
    <w:p w:rsidR="00361A13" w:rsidRPr="00F75BAE" w:rsidRDefault="00361A13" w:rsidP="00F75BAE">
      <w:pPr>
        <w:suppressAutoHyphens/>
        <w:jc w:val="center"/>
        <w:rPr>
          <w:b/>
          <w:sz w:val="28"/>
          <w:szCs w:val="28"/>
        </w:rPr>
      </w:pPr>
      <w:r>
        <w:rPr>
          <w:b/>
          <w:sz w:val="28"/>
          <w:szCs w:val="28"/>
        </w:rPr>
        <w:t>разработки прогноза социально-экономического развития Кильмезского района Кировской области на очередной финансовый год и плановый период</w:t>
      </w:r>
    </w:p>
    <w:p w:rsidR="00361A13" w:rsidRPr="00B22158" w:rsidRDefault="00361A13" w:rsidP="00B22158"/>
    <w:tbl>
      <w:tblPr>
        <w:tblW w:w="0" w:type="auto"/>
        <w:tblCellSpacing w:w="5" w:type="nil"/>
        <w:tblInd w:w="40" w:type="dxa"/>
        <w:tblLayout w:type="fixed"/>
        <w:tblCellMar>
          <w:top w:w="75" w:type="dxa"/>
          <w:left w:w="40" w:type="dxa"/>
          <w:bottom w:w="75" w:type="dxa"/>
          <w:right w:w="40" w:type="dxa"/>
        </w:tblCellMar>
        <w:tblLook w:val="0000"/>
      </w:tblPr>
      <w:tblGrid>
        <w:gridCol w:w="600"/>
        <w:gridCol w:w="4787"/>
        <w:gridCol w:w="2053"/>
        <w:gridCol w:w="2199"/>
      </w:tblGrid>
      <w:tr w:rsidR="00361A13" w:rsidRPr="00B22158" w:rsidTr="00F75BA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361A13" w:rsidRPr="00B22158" w:rsidRDefault="00361A13" w:rsidP="00F75BAE">
            <w:pPr>
              <w:jc w:val="center"/>
            </w:pPr>
            <w:r w:rsidRPr="00B22158">
              <w:t>N</w:t>
            </w:r>
          </w:p>
          <w:p w:rsidR="00361A13" w:rsidRPr="00B22158" w:rsidRDefault="00361A13" w:rsidP="00F75BAE">
            <w:pPr>
              <w:jc w:val="center"/>
            </w:pPr>
            <w:r w:rsidRPr="00B22158">
              <w:t>п/п</w:t>
            </w:r>
          </w:p>
        </w:tc>
        <w:tc>
          <w:tcPr>
            <w:tcW w:w="4787" w:type="dxa"/>
            <w:tcBorders>
              <w:top w:val="single" w:sz="8" w:space="0" w:color="auto"/>
              <w:left w:val="single" w:sz="8" w:space="0" w:color="auto"/>
              <w:bottom w:val="single" w:sz="8" w:space="0" w:color="auto"/>
              <w:right w:val="single" w:sz="8" w:space="0" w:color="auto"/>
            </w:tcBorders>
          </w:tcPr>
          <w:p w:rsidR="00361A13" w:rsidRPr="00B22158" w:rsidRDefault="00361A13" w:rsidP="00F75BAE">
            <w:pPr>
              <w:jc w:val="center"/>
            </w:pPr>
            <w:r w:rsidRPr="00B22158">
              <w:t>Наименование мероприятия</w:t>
            </w:r>
          </w:p>
        </w:tc>
        <w:tc>
          <w:tcPr>
            <w:tcW w:w="2053" w:type="dxa"/>
            <w:tcBorders>
              <w:top w:val="single" w:sz="8" w:space="0" w:color="auto"/>
              <w:left w:val="single" w:sz="8" w:space="0" w:color="auto"/>
              <w:bottom w:val="single" w:sz="8" w:space="0" w:color="auto"/>
              <w:right w:val="single" w:sz="8" w:space="0" w:color="auto"/>
            </w:tcBorders>
          </w:tcPr>
          <w:p w:rsidR="00361A13" w:rsidRPr="00B22158" w:rsidRDefault="00361A13" w:rsidP="00F75BAE">
            <w:pPr>
              <w:jc w:val="center"/>
            </w:pPr>
            <w:r w:rsidRPr="00B22158">
              <w:t>Срок</w:t>
            </w:r>
          </w:p>
          <w:p w:rsidR="00361A13" w:rsidRPr="00B22158" w:rsidRDefault="00361A13" w:rsidP="00F75BAE">
            <w:pPr>
              <w:jc w:val="center"/>
            </w:pPr>
            <w:r w:rsidRPr="00B22158">
              <w:t>исполнения</w:t>
            </w:r>
          </w:p>
        </w:tc>
        <w:tc>
          <w:tcPr>
            <w:tcW w:w="2199" w:type="dxa"/>
            <w:tcBorders>
              <w:top w:val="single" w:sz="8" w:space="0" w:color="auto"/>
              <w:left w:val="single" w:sz="8" w:space="0" w:color="auto"/>
              <w:bottom w:val="single" w:sz="8" w:space="0" w:color="auto"/>
              <w:right w:val="single" w:sz="8" w:space="0" w:color="auto"/>
            </w:tcBorders>
          </w:tcPr>
          <w:p w:rsidR="00361A13" w:rsidRPr="00B22158" w:rsidRDefault="00361A13" w:rsidP="00F75BAE">
            <w:pPr>
              <w:jc w:val="center"/>
            </w:pPr>
            <w:r w:rsidRPr="00B22158">
              <w:t>Исполнитель</w:t>
            </w:r>
          </w:p>
        </w:tc>
      </w:tr>
      <w:tr w:rsidR="00361A13" w:rsidRPr="00B22158" w:rsidTr="00F75BAE">
        <w:trPr>
          <w:trHeight w:val="1212"/>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1.</w:t>
            </w:r>
          </w:p>
        </w:tc>
        <w:tc>
          <w:tcPr>
            <w:tcW w:w="4787"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Направление методических материалов и форм для разработки прогноза структурными подразделениями администрации Кильме</w:t>
            </w:r>
            <w:r w:rsidRPr="00B22158">
              <w:t>з</w:t>
            </w:r>
            <w:r w:rsidRPr="00B22158">
              <w:t>ского района, хозяйствующим объектам и иным необходимым организациям</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ежегодно</w:t>
            </w:r>
          </w:p>
          <w:p w:rsidR="00361A13" w:rsidRPr="00B22158" w:rsidRDefault="00361A13" w:rsidP="00F75BAE">
            <w:pPr>
              <w:jc w:val="center"/>
            </w:pPr>
            <w:r w:rsidRPr="00B22158">
              <w:t>до 15 мая</w:t>
            </w: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отдел</w:t>
            </w:r>
          </w:p>
          <w:p w:rsidR="00361A13" w:rsidRPr="00B22158" w:rsidRDefault="00361A13" w:rsidP="00F75BAE">
            <w:pPr>
              <w:jc w:val="center"/>
            </w:pPr>
            <w:r w:rsidRPr="00B22158">
              <w:t>экономического</w:t>
            </w:r>
          </w:p>
          <w:p w:rsidR="00361A13" w:rsidRPr="00B22158" w:rsidRDefault="00361A13" w:rsidP="00F75BAE">
            <w:pPr>
              <w:jc w:val="center"/>
            </w:pPr>
            <w:r w:rsidRPr="00B22158">
              <w:t>развития</w:t>
            </w:r>
          </w:p>
          <w:p w:rsidR="00361A13" w:rsidRPr="00B22158" w:rsidRDefault="00361A13" w:rsidP="00F75BAE">
            <w:pPr>
              <w:jc w:val="center"/>
            </w:pPr>
            <w:r w:rsidRPr="00B22158">
              <w:t>администрации</w:t>
            </w:r>
          </w:p>
          <w:p w:rsidR="00361A13" w:rsidRPr="00B22158" w:rsidRDefault="00361A13" w:rsidP="00F75BAE">
            <w:pPr>
              <w:jc w:val="center"/>
            </w:pPr>
            <w:r w:rsidRPr="00B22158">
              <w:t>района</w:t>
            </w:r>
          </w:p>
        </w:tc>
      </w:tr>
      <w:tr w:rsidR="00361A13" w:rsidRPr="00B22158" w:rsidTr="00F75BAE">
        <w:trPr>
          <w:trHeight w:val="2400"/>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2.</w:t>
            </w:r>
          </w:p>
        </w:tc>
        <w:tc>
          <w:tcPr>
            <w:tcW w:w="4787"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Разработка материалов прогноза и предста</w:t>
            </w:r>
            <w:r w:rsidRPr="00B22158">
              <w:t>в</w:t>
            </w:r>
            <w:r w:rsidRPr="00B22158">
              <w:t>ление их в отдел экономического развития администрации района</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в соответствии с запросами</w:t>
            </w: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в сфере сельского хозяйства – отдел сельского хозяйс</w:t>
            </w:r>
            <w:r w:rsidRPr="00B22158">
              <w:t>т</w:t>
            </w:r>
            <w:r w:rsidRPr="00B22158">
              <w:t>ва; в сфере образ</w:t>
            </w:r>
            <w:r w:rsidRPr="00B22158">
              <w:t>о</w:t>
            </w:r>
            <w:r w:rsidRPr="00B22158">
              <w:t>вания – управление образования; в сф</w:t>
            </w:r>
            <w:r w:rsidRPr="00B22158">
              <w:t>е</w:t>
            </w:r>
            <w:r w:rsidRPr="00B22158">
              <w:t>ре здравоохранения – Кильмезская ЦРБ; в сфере культуры, спорта и молоде</w:t>
            </w:r>
            <w:r w:rsidRPr="00B22158">
              <w:t>ж</w:t>
            </w:r>
            <w:r w:rsidRPr="00B22158">
              <w:t>ной политики - о</w:t>
            </w:r>
            <w:r w:rsidRPr="00B22158">
              <w:t>т</w:t>
            </w:r>
            <w:r w:rsidRPr="00B22158">
              <w:t>дел культуры, м</w:t>
            </w:r>
            <w:r w:rsidRPr="00B22158">
              <w:t>о</w:t>
            </w:r>
            <w:r w:rsidRPr="00B22158">
              <w:t>лодежных пр</w:t>
            </w:r>
            <w:r w:rsidRPr="00B22158">
              <w:t>о</w:t>
            </w:r>
            <w:r w:rsidRPr="00B22158">
              <w:t>грамм, физкультуры и спорта; в сфере строительства, а</w:t>
            </w:r>
            <w:r w:rsidRPr="00B22158">
              <w:t>р</w:t>
            </w:r>
            <w:r w:rsidRPr="00B22158">
              <w:t>хитектуры и ЖКХ – отдел ЖКХ, жизн</w:t>
            </w:r>
            <w:r w:rsidRPr="00B22158">
              <w:t>е</w:t>
            </w:r>
            <w:r w:rsidRPr="00B22158">
              <w:t>обеспечения, стро</w:t>
            </w:r>
            <w:r w:rsidRPr="00B22158">
              <w:t>и</w:t>
            </w:r>
            <w:r w:rsidRPr="00B22158">
              <w:t>тельства и архите</w:t>
            </w:r>
            <w:r w:rsidRPr="00B22158">
              <w:t>к</w:t>
            </w:r>
            <w:r w:rsidRPr="00B22158">
              <w:t>туры; в сфере ф</w:t>
            </w:r>
            <w:r w:rsidRPr="00B22158">
              <w:t>и</w:t>
            </w:r>
            <w:r w:rsidRPr="00B22158">
              <w:t>нансов – финанс</w:t>
            </w:r>
            <w:r w:rsidRPr="00B22158">
              <w:t>о</w:t>
            </w:r>
            <w:r w:rsidRPr="00B22158">
              <w:t>вое управление а</w:t>
            </w:r>
            <w:r w:rsidRPr="00B22158">
              <w:t>д</w:t>
            </w:r>
            <w:r w:rsidRPr="00B22158">
              <w:t>министрации ра</w:t>
            </w:r>
            <w:r w:rsidRPr="00B22158">
              <w:t>й</w:t>
            </w:r>
            <w:r w:rsidRPr="00B22158">
              <w:t>она</w:t>
            </w:r>
          </w:p>
        </w:tc>
      </w:tr>
      <w:tr w:rsidR="00361A13" w:rsidRPr="00B22158" w:rsidTr="00F75BAE">
        <w:trPr>
          <w:trHeight w:val="2400"/>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3.</w:t>
            </w:r>
          </w:p>
        </w:tc>
        <w:tc>
          <w:tcPr>
            <w:tcW w:w="4787"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Разработка основных бюджетообразующих показателей социально-экономического ра</w:t>
            </w:r>
            <w:r w:rsidRPr="00B22158">
              <w:t>з</w:t>
            </w:r>
            <w:r w:rsidRPr="00B22158">
              <w:t>вития муниципального района;</w:t>
            </w:r>
          </w:p>
          <w:p w:rsidR="00361A13" w:rsidRPr="00B22158" w:rsidRDefault="00361A13" w:rsidP="00F75BAE">
            <w:pPr>
              <w:jc w:val="center"/>
            </w:pPr>
            <w:r w:rsidRPr="00B22158">
              <w:t>прогноза социально-экономического разв</w:t>
            </w:r>
            <w:r w:rsidRPr="00B22158">
              <w:t>и</w:t>
            </w:r>
            <w:r w:rsidRPr="00B22158">
              <w:t>тия МО Кильмезский район с пояснительной запиской;</w:t>
            </w:r>
          </w:p>
          <w:p w:rsidR="00361A13" w:rsidRPr="00B22158" w:rsidRDefault="00361A13" w:rsidP="00F75BAE">
            <w:pPr>
              <w:jc w:val="center"/>
            </w:pPr>
            <w:r w:rsidRPr="00B22158">
              <w:t>прогноза объемов продукции, закупаемой для муниципальных нужд за счет средств федерального бюджета и внебюджетных и</w:t>
            </w:r>
            <w:r w:rsidRPr="00B22158">
              <w:t>с</w:t>
            </w:r>
            <w:r w:rsidRPr="00B22158">
              <w:t>точников финансирования</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ежегодно</w:t>
            </w:r>
          </w:p>
          <w:p w:rsidR="00361A13" w:rsidRPr="00B22158" w:rsidRDefault="00361A13" w:rsidP="00F75BAE">
            <w:pPr>
              <w:jc w:val="center"/>
            </w:pPr>
            <w:r w:rsidRPr="00B22158">
              <w:t>до 25 июня</w:t>
            </w:r>
          </w:p>
          <w:p w:rsidR="00361A13" w:rsidRPr="00B22158" w:rsidRDefault="00361A13" w:rsidP="00F75BAE">
            <w:pPr>
              <w:jc w:val="center"/>
            </w:pPr>
          </w:p>
          <w:p w:rsidR="00361A13" w:rsidRPr="00B22158" w:rsidRDefault="00361A13" w:rsidP="00F75BAE">
            <w:pPr>
              <w:jc w:val="center"/>
            </w:pPr>
          </w:p>
          <w:p w:rsidR="00361A13" w:rsidRPr="00B22158" w:rsidRDefault="00361A13" w:rsidP="00F75BAE">
            <w:pPr>
              <w:jc w:val="center"/>
            </w:pPr>
            <w:r w:rsidRPr="00B22158">
              <w:t>до 1 сентября</w:t>
            </w:r>
          </w:p>
          <w:p w:rsidR="00361A13" w:rsidRPr="00B22158" w:rsidRDefault="00361A13" w:rsidP="00F75BAE">
            <w:pPr>
              <w:jc w:val="center"/>
            </w:pPr>
          </w:p>
          <w:p w:rsidR="00361A13" w:rsidRPr="00B22158" w:rsidRDefault="00361A13" w:rsidP="00F75BAE">
            <w:pPr>
              <w:jc w:val="center"/>
            </w:pPr>
          </w:p>
          <w:p w:rsidR="00361A13" w:rsidRPr="00B22158" w:rsidRDefault="00361A13" w:rsidP="00F75BAE">
            <w:pPr>
              <w:jc w:val="center"/>
            </w:pPr>
            <w:r w:rsidRPr="00B22158">
              <w:t>до 15 августа</w:t>
            </w: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отдел</w:t>
            </w:r>
          </w:p>
          <w:p w:rsidR="00361A13" w:rsidRPr="00B22158" w:rsidRDefault="00361A13" w:rsidP="00F75BAE">
            <w:pPr>
              <w:jc w:val="center"/>
            </w:pPr>
            <w:r w:rsidRPr="00B22158">
              <w:t>экономического</w:t>
            </w:r>
          </w:p>
          <w:p w:rsidR="00361A13" w:rsidRPr="00B22158" w:rsidRDefault="00361A13" w:rsidP="00F75BAE">
            <w:pPr>
              <w:jc w:val="center"/>
            </w:pPr>
            <w:r w:rsidRPr="00B22158">
              <w:t>развития</w:t>
            </w:r>
          </w:p>
          <w:p w:rsidR="00361A13" w:rsidRPr="00B22158" w:rsidRDefault="00361A13" w:rsidP="00F75BAE">
            <w:pPr>
              <w:jc w:val="center"/>
            </w:pPr>
            <w:r w:rsidRPr="00B22158">
              <w:t>администрации</w:t>
            </w:r>
          </w:p>
          <w:p w:rsidR="00361A13" w:rsidRPr="00B22158" w:rsidRDefault="00361A13" w:rsidP="00F75BAE">
            <w:pPr>
              <w:jc w:val="center"/>
            </w:pPr>
            <w:r w:rsidRPr="00B22158">
              <w:t>района</w:t>
            </w:r>
          </w:p>
        </w:tc>
      </w:tr>
      <w:tr w:rsidR="00361A13" w:rsidRPr="00B22158" w:rsidTr="00F75BAE">
        <w:trPr>
          <w:trHeight w:val="1226"/>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4.</w:t>
            </w:r>
          </w:p>
        </w:tc>
        <w:tc>
          <w:tcPr>
            <w:tcW w:w="4787"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Рассмотрение и согласование основных бюджетообразующих показателей социал</w:t>
            </w:r>
            <w:r w:rsidRPr="00B22158">
              <w:t>ь</w:t>
            </w:r>
            <w:r w:rsidRPr="00B22158">
              <w:t>но-экономического развития района в депа</w:t>
            </w:r>
            <w:r w:rsidRPr="00B22158">
              <w:t>р</w:t>
            </w:r>
            <w:r w:rsidRPr="00B22158">
              <w:t>таменте экономического развития при прав</w:t>
            </w:r>
            <w:r w:rsidRPr="00B22158">
              <w:t>и</w:t>
            </w:r>
            <w:r w:rsidRPr="00B22158">
              <w:t>тельстве Кировской области</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ежегодно,</w:t>
            </w:r>
          </w:p>
          <w:p w:rsidR="00361A13" w:rsidRPr="00B22158" w:rsidRDefault="00361A13" w:rsidP="00F75BAE">
            <w:pPr>
              <w:jc w:val="center"/>
            </w:pPr>
            <w:r w:rsidRPr="00B22158">
              <w:t>июнь</w:t>
            </w: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отдел</w:t>
            </w:r>
          </w:p>
          <w:p w:rsidR="00361A13" w:rsidRPr="00B22158" w:rsidRDefault="00361A13" w:rsidP="00F75BAE">
            <w:pPr>
              <w:jc w:val="center"/>
            </w:pPr>
            <w:r w:rsidRPr="00B22158">
              <w:t>экономического</w:t>
            </w:r>
          </w:p>
          <w:p w:rsidR="00361A13" w:rsidRPr="00B22158" w:rsidRDefault="00361A13" w:rsidP="00F75BAE">
            <w:pPr>
              <w:jc w:val="center"/>
            </w:pPr>
            <w:r w:rsidRPr="00B22158">
              <w:t>развития</w:t>
            </w:r>
          </w:p>
          <w:p w:rsidR="00361A13" w:rsidRPr="00B22158" w:rsidRDefault="00361A13" w:rsidP="00F75BAE">
            <w:pPr>
              <w:jc w:val="center"/>
            </w:pPr>
            <w:r w:rsidRPr="00B22158">
              <w:t>администрации</w:t>
            </w:r>
          </w:p>
          <w:p w:rsidR="00361A13" w:rsidRPr="00B22158" w:rsidRDefault="00361A13" w:rsidP="00F75BAE">
            <w:pPr>
              <w:jc w:val="center"/>
            </w:pPr>
            <w:r w:rsidRPr="00B22158">
              <w:t>района</w:t>
            </w:r>
          </w:p>
        </w:tc>
      </w:tr>
      <w:tr w:rsidR="00361A13" w:rsidRPr="00B22158" w:rsidTr="00F75BAE">
        <w:trPr>
          <w:trHeight w:val="976"/>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5.</w:t>
            </w:r>
          </w:p>
        </w:tc>
        <w:tc>
          <w:tcPr>
            <w:tcW w:w="4787"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Организация разработки прогнозов социал</w:t>
            </w:r>
            <w:r w:rsidRPr="00B22158">
              <w:t>ь</w:t>
            </w:r>
            <w:r w:rsidRPr="00B22158">
              <w:t>но-экономического развития поселений на очередной финансовый год и плановый п</w:t>
            </w:r>
            <w:r w:rsidRPr="00B22158">
              <w:t>е</w:t>
            </w:r>
            <w:r w:rsidRPr="00B22158">
              <w:t>риод</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ежегодно</w:t>
            </w:r>
          </w:p>
          <w:p w:rsidR="00361A13" w:rsidRPr="00B22158" w:rsidRDefault="00361A13" w:rsidP="00F75BAE">
            <w:pPr>
              <w:jc w:val="center"/>
            </w:pPr>
            <w:r w:rsidRPr="00B22158">
              <w:t>до 1 июня</w:t>
            </w:r>
          </w:p>
          <w:p w:rsidR="00361A13" w:rsidRPr="00B22158" w:rsidRDefault="00361A13" w:rsidP="00F75BAE">
            <w:pPr>
              <w:jc w:val="center"/>
            </w:pP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городское и сел</w:t>
            </w:r>
            <w:r w:rsidRPr="00B22158">
              <w:t>ь</w:t>
            </w:r>
            <w:r w:rsidRPr="00B22158">
              <w:t>ские поселения ра</w:t>
            </w:r>
            <w:r w:rsidRPr="00B22158">
              <w:t>й</w:t>
            </w:r>
            <w:r w:rsidRPr="00B22158">
              <w:t>она</w:t>
            </w:r>
          </w:p>
        </w:tc>
      </w:tr>
      <w:tr w:rsidR="00361A13" w:rsidRPr="00B22158" w:rsidTr="00F75BAE">
        <w:trPr>
          <w:trHeight w:val="2400"/>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6.</w:t>
            </w:r>
          </w:p>
        </w:tc>
        <w:tc>
          <w:tcPr>
            <w:tcW w:w="4787" w:type="dxa"/>
            <w:tcBorders>
              <w:left w:val="single" w:sz="8" w:space="0" w:color="auto"/>
              <w:bottom w:val="single" w:sz="8" w:space="0" w:color="auto"/>
              <w:right w:val="single" w:sz="8" w:space="0" w:color="auto"/>
            </w:tcBorders>
          </w:tcPr>
          <w:p w:rsidR="00361A13" w:rsidRPr="00B22158" w:rsidRDefault="00361A13" w:rsidP="00F75BAE">
            <w:pPr>
              <w:suppressAutoHyphens/>
              <w:jc w:val="center"/>
            </w:pPr>
            <w:r w:rsidRPr="00B22158">
              <w:t>Представление     для      формирования</w:t>
            </w:r>
          </w:p>
          <w:p w:rsidR="00361A13" w:rsidRPr="00B22158" w:rsidRDefault="00361A13" w:rsidP="00F75BAE">
            <w:pPr>
              <w:suppressAutoHyphens/>
              <w:jc w:val="center"/>
            </w:pPr>
            <w:r w:rsidRPr="00B22158">
              <w:t>бюджетных  показателей   на   очередной</w:t>
            </w:r>
          </w:p>
          <w:p w:rsidR="00361A13" w:rsidRPr="00B22158" w:rsidRDefault="00361A13" w:rsidP="00F75BAE">
            <w:pPr>
              <w:suppressAutoHyphens/>
              <w:jc w:val="center"/>
            </w:pPr>
            <w:r w:rsidRPr="00B22158">
              <w:t>финансовый  год  и  плановый  период  в</w:t>
            </w:r>
          </w:p>
          <w:p w:rsidR="00361A13" w:rsidRPr="00B22158" w:rsidRDefault="00361A13" w:rsidP="00F75BAE">
            <w:pPr>
              <w:suppressAutoHyphens/>
              <w:jc w:val="center"/>
            </w:pPr>
            <w:r w:rsidRPr="00B22158">
              <w:t>финансовое   управление   администрации</w:t>
            </w:r>
          </w:p>
          <w:p w:rsidR="00361A13" w:rsidRPr="00B22158" w:rsidRDefault="00361A13" w:rsidP="00F75BAE">
            <w:pPr>
              <w:suppressAutoHyphens/>
              <w:jc w:val="center"/>
            </w:pPr>
            <w:r w:rsidRPr="00B22158">
              <w:t>района основных бюджетообразующих показателей социально-экономического развития района на</w:t>
            </w:r>
            <w:r>
              <w:t xml:space="preserve"> </w:t>
            </w:r>
            <w:r w:rsidRPr="00B22158">
              <w:t>очередной  финансовый год и плановый</w:t>
            </w:r>
            <w:r>
              <w:t xml:space="preserve"> </w:t>
            </w:r>
            <w:r w:rsidRPr="00B22158">
              <w:t>период с обоснованием параметров</w:t>
            </w:r>
            <w:r>
              <w:t xml:space="preserve"> </w:t>
            </w:r>
            <w:r w:rsidRPr="00B22158">
              <w:t>прогноза, в том числе их  сопоставление</w:t>
            </w:r>
            <w:r>
              <w:t xml:space="preserve"> </w:t>
            </w:r>
            <w:r w:rsidRPr="00B22158">
              <w:t>с ранее утвержденными параметрами, с</w:t>
            </w:r>
            <w:r>
              <w:t xml:space="preserve"> </w:t>
            </w:r>
            <w:r w:rsidRPr="00B22158">
              <w:t>указанием причин и факторов</w:t>
            </w:r>
          </w:p>
          <w:p w:rsidR="00361A13" w:rsidRPr="00B22158" w:rsidRDefault="00361A13" w:rsidP="00F75BAE">
            <w:pPr>
              <w:suppressAutoHyphens/>
              <w:jc w:val="center"/>
            </w:pPr>
            <w:r w:rsidRPr="00B22158">
              <w:t>прогнозируемых изменений</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ежегодно в соо</w:t>
            </w:r>
            <w:r w:rsidRPr="00B22158">
              <w:t>т</w:t>
            </w:r>
            <w:r w:rsidRPr="00B22158">
              <w:t>ветствии с запр</w:t>
            </w:r>
            <w:r w:rsidRPr="00B22158">
              <w:t>о</w:t>
            </w:r>
            <w:r w:rsidRPr="00B22158">
              <w:t>сами финансового управления</w:t>
            </w: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отдел</w:t>
            </w:r>
          </w:p>
          <w:p w:rsidR="00361A13" w:rsidRPr="00B22158" w:rsidRDefault="00361A13" w:rsidP="00F75BAE">
            <w:pPr>
              <w:jc w:val="center"/>
            </w:pPr>
            <w:r w:rsidRPr="00B22158">
              <w:t>экономического</w:t>
            </w:r>
          </w:p>
          <w:p w:rsidR="00361A13" w:rsidRPr="00B22158" w:rsidRDefault="00361A13" w:rsidP="00F75BAE">
            <w:pPr>
              <w:jc w:val="center"/>
            </w:pPr>
            <w:r w:rsidRPr="00B22158">
              <w:t>развития</w:t>
            </w:r>
          </w:p>
          <w:p w:rsidR="00361A13" w:rsidRPr="00B22158" w:rsidRDefault="00361A13" w:rsidP="00F75BAE">
            <w:pPr>
              <w:jc w:val="center"/>
            </w:pPr>
            <w:r w:rsidRPr="00B22158">
              <w:t>администрации</w:t>
            </w:r>
          </w:p>
          <w:p w:rsidR="00361A13" w:rsidRPr="00B22158" w:rsidRDefault="00361A13" w:rsidP="00F75BAE">
            <w:pPr>
              <w:jc w:val="center"/>
            </w:pPr>
            <w:r w:rsidRPr="00B22158">
              <w:t>района</w:t>
            </w:r>
          </w:p>
        </w:tc>
      </w:tr>
      <w:tr w:rsidR="00361A13" w:rsidRPr="00B22158" w:rsidTr="00F75BAE">
        <w:trPr>
          <w:trHeight w:val="1498"/>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7.</w:t>
            </w:r>
          </w:p>
        </w:tc>
        <w:tc>
          <w:tcPr>
            <w:tcW w:w="4787"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Представление в департамент экономическ</w:t>
            </w:r>
            <w:r w:rsidRPr="00B22158">
              <w:t>о</w:t>
            </w:r>
            <w:r w:rsidRPr="00B22158">
              <w:t>го развития при Правительстве Кировской области прогноза социально-экономического развития на очередной финансовый год и плановый период с пояснительной запиской.</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ежегодно</w:t>
            </w:r>
          </w:p>
          <w:p w:rsidR="00361A13" w:rsidRPr="00B22158" w:rsidRDefault="00361A13" w:rsidP="00F75BAE">
            <w:pPr>
              <w:jc w:val="center"/>
            </w:pPr>
            <w:r w:rsidRPr="00B22158">
              <w:t>до 1 сентября</w:t>
            </w: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отдел</w:t>
            </w:r>
          </w:p>
          <w:p w:rsidR="00361A13" w:rsidRPr="00B22158" w:rsidRDefault="00361A13" w:rsidP="00F75BAE">
            <w:pPr>
              <w:jc w:val="center"/>
            </w:pPr>
            <w:r w:rsidRPr="00B22158">
              <w:t>экономического</w:t>
            </w:r>
          </w:p>
          <w:p w:rsidR="00361A13" w:rsidRPr="00B22158" w:rsidRDefault="00361A13" w:rsidP="00F75BAE">
            <w:pPr>
              <w:jc w:val="center"/>
            </w:pPr>
            <w:r w:rsidRPr="00B22158">
              <w:t>развития</w:t>
            </w:r>
          </w:p>
          <w:p w:rsidR="00361A13" w:rsidRPr="00B22158" w:rsidRDefault="00361A13" w:rsidP="00F75BAE">
            <w:pPr>
              <w:jc w:val="center"/>
            </w:pPr>
            <w:r w:rsidRPr="00B22158">
              <w:t>администрации</w:t>
            </w:r>
          </w:p>
          <w:p w:rsidR="00361A13" w:rsidRPr="00B22158" w:rsidRDefault="00361A13" w:rsidP="00F75BAE">
            <w:pPr>
              <w:jc w:val="center"/>
            </w:pPr>
            <w:r w:rsidRPr="00B22158">
              <w:t>района</w:t>
            </w:r>
          </w:p>
        </w:tc>
      </w:tr>
      <w:tr w:rsidR="00361A13" w:rsidRPr="00B22158" w:rsidTr="00F75BAE">
        <w:trPr>
          <w:trHeight w:val="1600"/>
          <w:tblCellSpacing w:w="5" w:type="nil"/>
        </w:trPr>
        <w:tc>
          <w:tcPr>
            <w:tcW w:w="600"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8.</w:t>
            </w:r>
          </w:p>
        </w:tc>
        <w:tc>
          <w:tcPr>
            <w:tcW w:w="4787"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Представлениенарассмотрениеглавеадминистрациирайонапрогнозасоциально-экономическогоразвитиярайона на очередной финансовый год и</w:t>
            </w:r>
            <w:r>
              <w:t xml:space="preserve"> ц</w:t>
            </w:r>
            <w:r w:rsidRPr="00B22158">
              <w:t>плановый период</w:t>
            </w:r>
          </w:p>
        </w:tc>
        <w:tc>
          <w:tcPr>
            <w:tcW w:w="2053"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ежегодно</w:t>
            </w:r>
          </w:p>
          <w:p w:rsidR="00361A13" w:rsidRPr="00B22158" w:rsidRDefault="00361A13" w:rsidP="00F75BAE">
            <w:pPr>
              <w:jc w:val="center"/>
            </w:pPr>
            <w:r w:rsidRPr="00B22158">
              <w:t>до 5 октября</w:t>
            </w:r>
          </w:p>
        </w:tc>
        <w:tc>
          <w:tcPr>
            <w:tcW w:w="2199" w:type="dxa"/>
            <w:tcBorders>
              <w:left w:val="single" w:sz="8" w:space="0" w:color="auto"/>
              <w:bottom w:val="single" w:sz="8" w:space="0" w:color="auto"/>
              <w:right w:val="single" w:sz="8" w:space="0" w:color="auto"/>
            </w:tcBorders>
          </w:tcPr>
          <w:p w:rsidR="00361A13" w:rsidRPr="00B22158" w:rsidRDefault="00361A13" w:rsidP="00F75BAE">
            <w:pPr>
              <w:jc w:val="center"/>
            </w:pPr>
            <w:r w:rsidRPr="00B22158">
              <w:t>отдел</w:t>
            </w:r>
          </w:p>
          <w:p w:rsidR="00361A13" w:rsidRPr="00B22158" w:rsidRDefault="00361A13" w:rsidP="00F75BAE">
            <w:pPr>
              <w:jc w:val="center"/>
            </w:pPr>
            <w:r w:rsidRPr="00B22158">
              <w:t>экономического</w:t>
            </w:r>
          </w:p>
          <w:p w:rsidR="00361A13" w:rsidRPr="00B22158" w:rsidRDefault="00361A13" w:rsidP="00F75BAE">
            <w:pPr>
              <w:jc w:val="center"/>
            </w:pPr>
            <w:r w:rsidRPr="00B22158">
              <w:t>развития</w:t>
            </w:r>
          </w:p>
          <w:p w:rsidR="00361A13" w:rsidRPr="00B22158" w:rsidRDefault="00361A13" w:rsidP="00F75BAE">
            <w:pPr>
              <w:jc w:val="center"/>
            </w:pPr>
            <w:r w:rsidRPr="00B22158">
              <w:t>администрации</w:t>
            </w:r>
          </w:p>
          <w:p w:rsidR="00361A13" w:rsidRPr="00B22158" w:rsidRDefault="00361A13" w:rsidP="00F75BAE">
            <w:pPr>
              <w:jc w:val="center"/>
            </w:pPr>
            <w:r w:rsidRPr="00B22158">
              <w:t>района</w:t>
            </w:r>
          </w:p>
        </w:tc>
      </w:tr>
    </w:tbl>
    <w:p w:rsidR="00361A13" w:rsidRPr="00B22158" w:rsidRDefault="00361A13" w:rsidP="00B22158"/>
    <w:sectPr w:rsidR="00361A13" w:rsidRPr="00B22158" w:rsidSect="00B22158">
      <w:pgSz w:w="11906" w:h="16838"/>
      <w:pgMar w:top="1560" w:right="850" w:bottom="141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BB5"/>
    <w:rsid w:val="0000202E"/>
    <w:rsid w:val="00005C50"/>
    <w:rsid w:val="00010271"/>
    <w:rsid w:val="00020C7B"/>
    <w:rsid w:val="0002180F"/>
    <w:rsid w:val="000227DF"/>
    <w:rsid w:val="00026962"/>
    <w:rsid w:val="00027FC2"/>
    <w:rsid w:val="00034D92"/>
    <w:rsid w:val="000367C0"/>
    <w:rsid w:val="000403D6"/>
    <w:rsid w:val="000705FD"/>
    <w:rsid w:val="0007174D"/>
    <w:rsid w:val="000752B2"/>
    <w:rsid w:val="0008447A"/>
    <w:rsid w:val="000962B5"/>
    <w:rsid w:val="000A556F"/>
    <w:rsid w:val="000A5EBB"/>
    <w:rsid w:val="000A6F9F"/>
    <w:rsid w:val="000C25C7"/>
    <w:rsid w:val="000D5029"/>
    <w:rsid w:val="000E56B0"/>
    <w:rsid w:val="000F0547"/>
    <w:rsid w:val="00106B36"/>
    <w:rsid w:val="00112EB1"/>
    <w:rsid w:val="001208F2"/>
    <w:rsid w:val="00132BB5"/>
    <w:rsid w:val="00143DB9"/>
    <w:rsid w:val="00154FDC"/>
    <w:rsid w:val="00161D88"/>
    <w:rsid w:val="00170678"/>
    <w:rsid w:val="00171DB6"/>
    <w:rsid w:val="00172CD7"/>
    <w:rsid w:val="0017474B"/>
    <w:rsid w:val="001C2C91"/>
    <w:rsid w:val="001D2B48"/>
    <w:rsid w:val="001D5588"/>
    <w:rsid w:val="001E2F41"/>
    <w:rsid w:val="001F37E2"/>
    <w:rsid w:val="001F6CF2"/>
    <w:rsid w:val="0020305E"/>
    <w:rsid w:val="00204097"/>
    <w:rsid w:val="002065C1"/>
    <w:rsid w:val="00243D9F"/>
    <w:rsid w:val="00283A12"/>
    <w:rsid w:val="002A003B"/>
    <w:rsid w:val="002C2F45"/>
    <w:rsid w:val="003024A6"/>
    <w:rsid w:val="0030554D"/>
    <w:rsid w:val="003122D3"/>
    <w:rsid w:val="003253AC"/>
    <w:rsid w:val="00331CD6"/>
    <w:rsid w:val="00347578"/>
    <w:rsid w:val="00355AC3"/>
    <w:rsid w:val="00361A13"/>
    <w:rsid w:val="00365558"/>
    <w:rsid w:val="00380EE5"/>
    <w:rsid w:val="00385EAA"/>
    <w:rsid w:val="003949C5"/>
    <w:rsid w:val="003A33AD"/>
    <w:rsid w:val="003B0D74"/>
    <w:rsid w:val="003E35E2"/>
    <w:rsid w:val="003F57E8"/>
    <w:rsid w:val="00413257"/>
    <w:rsid w:val="00413A3E"/>
    <w:rsid w:val="0041518E"/>
    <w:rsid w:val="004262FB"/>
    <w:rsid w:val="004304C6"/>
    <w:rsid w:val="00463440"/>
    <w:rsid w:val="00467CEE"/>
    <w:rsid w:val="00467D2F"/>
    <w:rsid w:val="00473577"/>
    <w:rsid w:val="00480F9E"/>
    <w:rsid w:val="004842A2"/>
    <w:rsid w:val="004919D6"/>
    <w:rsid w:val="004B3612"/>
    <w:rsid w:val="004B4B0D"/>
    <w:rsid w:val="004B6462"/>
    <w:rsid w:val="004C0422"/>
    <w:rsid w:val="004C085E"/>
    <w:rsid w:val="004D3CCB"/>
    <w:rsid w:val="004E04EB"/>
    <w:rsid w:val="004E4CF3"/>
    <w:rsid w:val="004E62B6"/>
    <w:rsid w:val="004F0D8D"/>
    <w:rsid w:val="004F3F2E"/>
    <w:rsid w:val="004F70F3"/>
    <w:rsid w:val="0050438C"/>
    <w:rsid w:val="005214F1"/>
    <w:rsid w:val="00523553"/>
    <w:rsid w:val="00524C73"/>
    <w:rsid w:val="0055634F"/>
    <w:rsid w:val="00561C74"/>
    <w:rsid w:val="00563523"/>
    <w:rsid w:val="0056364B"/>
    <w:rsid w:val="005646FD"/>
    <w:rsid w:val="00585504"/>
    <w:rsid w:val="005B529E"/>
    <w:rsid w:val="00612F31"/>
    <w:rsid w:val="006453D4"/>
    <w:rsid w:val="006459C4"/>
    <w:rsid w:val="006465F1"/>
    <w:rsid w:val="006552CC"/>
    <w:rsid w:val="0066142B"/>
    <w:rsid w:val="006733A4"/>
    <w:rsid w:val="006864FD"/>
    <w:rsid w:val="006948C5"/>
    <w:rsid w:val="006A616F"/>
    <w:rsid w:val="006B58A3"/>
    <w:rsid w:val="006C481C"/>
    <w:rsid w:val="006D1482"/>
    <w:rsid w:val="006E06FB"/>
    <w:rsid w:val="0070408C"/>
    <w:rsid w:val="00732D48"/>
    <w:rsid w:val="00737B45"/>
    <w:rsid w:val="007619AD"/>
    <w:rsid w:val="00764BE6"/>
    <w:rsid w:val="00764E37"/>
    <w:rsid w:val="00767DC4"/>
    <w:rsid w:val="00771639"/>
    <w:rsid w:val="007770A6"/>
    <w:rsid w:val="00777884"/>
    <w:rsid w:val="00786DA7"/>
    <w:rsid w:val="0079638C"/>
    <w:rsid w:val="00796E39"/>
    <w:rsid w:val="007A4671"/>
    <w:rsid w:val="007D191A"/>
    <w:rsid w:val="007D19C8"/>
    <w:rsid w:val="007F43E6"/>
    <w:rsid w:val="00816A10"/>
    <w:rsid w:val="0085033B"/>
    <w:rsid w:val="008515BA"/>
    <w:rsid w:val="00854080"/>
    <w:rsid w:val="00872750"/>
    <w:rsid w:val="00887EF1"/>
    <w:rsid w:val="00894747"/>
    <w:rsid w:val="008A4BF8"/>
    <w:rsid w:val="008A767C"/>
    <w:rsid w:val="008B10E7"/>
    <w:rsid w:val="008C2AE8"/>
    <w:rsid w:val="008D64C7"/>
    <w:rsid w:val="008D703C"/>
    <w:rsid w:val="008E2228"/>
    <w:rsid w:val="00910C90"/>
    <w:rsid w:val="0091112B"/>
    <w:rsid w:val="00911B2F"/>
    <w:rsid w:val="00911B61"/>
    <w:rsid w:val="00950C41"/>
    <w:rsid w:val="009640F5"/>
    <w:rsid w:val="00966D42"/>
    <w:rsid w:val="00971CD0"/>
    <w:rsid w:val="00976457"/>
    <w:rsid w:val="009926D5"/>
    <w:rsid w:val="009936C2"/>
    <w:rsid w:val="009A28C4"/>
    <w:rsid w:val="009A2B36"/>
    <w:rsid w:val="009B1EFB"/>
    <w:rsid w:val="009C0802"/>
    <w:rsid w:val="009F3142"/>
    <w:rsid w:val="00A06FEB"/>
    <w:rsid w:val="00A16BDE"/>
    <w:rsid w:val="00A27473"/>
    <w:rsid w:val="00A42047"/>
    <w:rsid w:val="00A67231"/>
    <w:rsid w:val="00A67E5F"/>
    <w:rsid w:val="00A70390"/>
    <w:rsid w:val="00A74AD0"/>
    <w:rsid w:val="00A76BC7"/>
    <w:rsid w:val="00A8379C"/>
    <w:rsid w:val="00A90B7C"/>
    <w:rsid w:val="00A949EB"/>
    <w:rsid w:val="00AA724F"/>
    <w:rsid w:val="00AC63A9"/>
    <w:rsid w:val="00AD2815"/>
    <w:rsid w:val="00AD5283"/>
    <w:rsid w:val="00AE1459"/>
    <w:rsid w:val="00B008D7"/>
    <w:rsid w:val="00B16AF7"/>
    <w:rsid w:val="00B22158"/>
    <w:rsid w:val="00B60CB8"/>
    <w:rsid w:val="00B6502E"/>
    <w:rsid w:val="00B74995"/>
    <w:rsid w:val="00B74EC1"/>
    <w:rsid w:val="00BA4EEB"/>
    <w:rsid w:val="00BA6A9C"/>
    <w:rsid w:val="00BB4EC5"/>
    <w:rsid w:val="00BB609F"/>
    <w:rsid w:val="00BD5117"/>
    <w:rsid w:val="00BE2099"/>
    <w:rsid w:val="00BE5E3C"/>
    <w:rsid w:val="00C01CAE"/>
    <w:rsid w:val="00C02E45"/>
    <w:rsid w:val="00C038AB"/>
    <w:rsid w:val="00C07EB7"/>
    <w:rsid w:val="00C333AB"/>
    <w:rsid w:val="00C34A69"/>
    <w:rsid w:val="00C555B6"/>
    <w:rsid w:val="00C66460"/>
    <w:rsid w:val="00C675EC"/>
    <w:rsid w:val="00C7557D"/>
    <w:rsid w:val="00C96EE7"/>
    <w:rsid w:val="00CA4E01"/>
    <w:rsid w:val="00CE74A4"/>
    <w:rsid w:val="00CF468F"/>
    <w:rsid w:val="00D01E29"/>
    <w:rsid w:val="00D1613D"/>
    <w:rsid w:val="00D24FF8"/>
    <w:rsid w:val="00D314BE"/>
    <w:rsid w:val="00D33399"/>
    <w:rsid w:val="00D518FA"/>
    <w:rsid w:val="00D553D7"/>
    <w:rsid w:val="00D80700"/>
    <w:rsid w:val="00D8613C"/>
    <w:rsid w:val="00DA0FAC"/>
    <w:rsid w:val="00DE7472"/>
    <w:rsid w:val="00E27CCF"/>
    <w:rsid w:val="00E323A6"/>
    <w:rsid w:val="00E33013"/>
    <w:rsid w:val="00E3614B"/>
    <w:rsid w:val="00E61AE8"/>
    <w:rsid w:val="00E61B8A"/>
    <w:rsid w:val="00E7129C"/>
    <w:rsid w:val="00E73653"/>
    <w:rsid w:val="00E93D12"/>
    <w:rsid w:val="00ED258D"/>
    <w:rsid w:val="00EF20DF"/>
    <w:rsid w:val="00F03AC7"/>
    <w:rsid w:val="00F129AE"/>
    <w:rsid w:val="00F17D9E"/>
    <w:rsid w:val="00F22F6A"/>
    <w:rsid w:val="00F25573"/>
    <w:rsid w:val="00F547B0"/>
    <w:rsid w:val="00F61BC5"/>
    <w:rsid w:val="00F666ED"/>
    <w:rsid w:val="00F669AF"/>
    <w:rsid w:val="00F75270"/>
    <w:rsid w:val="00F75BAE"/>
    <w:rsid w:val="00F90D3E"/>
    <w:rsid w:val="00FA779B"/>
    <w:rsid w:val="00FD7F42"/>
    <w:rsid w:val="00FE2791"/>
    <w:rsid w:val="00FE5173"/>
    <w:rsid w:val="00FE79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B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50438C"/>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020C7B"/>
    <w:rPr>
      <w:rFonts w:ascii="Tahoma" w:hAnsi="Tahoma" w:cs="Tahoma"/>
      <w:sz w:val="16"/>
      <w:szCs w:val="16"/>
    </w:rPr>
  </w:style>
  <w:style w:type="character" w:customStyle="1" w:styleId="BalloonTextChar">
    <w:name w:val="Balloon Text Char"/>
    <w:basedOn w:val="DefaultParagraphFont"/>
    <w:link w:val="BalloonText"/>
    <w:uiPriority w:val="99"/>
    <w:semiHidden/>
    <w:rsid w:val="00324DBF"/>
    <w:rPr>
      <w:sz w:val="0"/>
      <w:szCs w:val="0"/>
    </w:rPr>
  </w:style>
  <w:style w:type="table" w:styleId="TableGrid">
    <w:name w:val="Table Grid"/>
    <w:basedOn w:val="TableNormal"/>
    <w:uiPriority w:val="99"/>
    <w:rsid w:val="00112E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F3142"/>
    <w:pPr>
      <w:widowControl w:val="0"/>
      <w:autoSpaceDE w:val="0"/>
      <w:autoSpaceDN w:val="0"/>
      <w:adjustRightInd w:val="0"/>
    </w:pPr>
    <w:rPr>
      <w:rFonts w:ascii="Calibri" w:hAnsi="Calibri" w:cs="Calibri"/>
    </w:rPr>
  </w:style>
  <w:style w:type="character" w:styleId="Hyperlink">
    <w:name w:val="Hyperlink"/>
    <w:basedOn w:val="DefaultParagraphFont"/>
    <w:uiPriority w:val="99"/>
    <w:rsid w:val="00B221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72C732386F941C992FD13AE7702926A0E93B6CE8A0F548E3699E7544422BA0D9683DBB28F6C19B01D77LB0CF" TargetMode="External"/><Relationship Id="rId4" Type="http://schemas.openxmlformats.org/officeDocument/2006/relationships/hyperlink" Target="consultantplus://offline/ref=42C72C732386F941C992E31EB81B5E9B6B03CBBBCF820D02DB69C2BA034D28ED4AD9DA99F6806B1ALB0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1784</Words>
  <Characters>10174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КИЛЬМЕЗСКОГО  РАЙОНА</dc:title>
  <dc:subject/>
  <dc:creator>Admin</dc:creator>
  <cp:keywords/>
  <dc:description/>
  <cp:lastModifiedBy>User</cp:lastModifiedBy>
  <cp:revision>3</cp:revision>
  <cp:lastPrinted>2014-09-18T10:47:00Z</cp:lastPrinted>
  <dcterms:created xsi:type="dcterms:W3CDTF">2014-09-18T10:54:00Z</dcterms:created>
  <dcterms:modified xsi:type="dcterms:W3CDTF">2014-10-16T08:00:00Z</dcterms:modified>
</cp:coreProperties>
</file>